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hint="eastAsia" w:ascii="Times New Roman" w:hAnsi="Times New Roman" w:eastAsia="方正小标宋简体"/>
          <w:caps w:val="0"/>
          <w:color w:val="000000" w:themeColor="text1"/>
          <w:sz w:val="44"/>
          <w:szCs w:val="44"/>
          <w:lang w:val="en-US" w:eastAsia="zh-CN"/>
          <w14:textFill>
            <w14:solidFill>
              <w14:schemeClr w14:val="tx1"/>
            </w14:solidFill>
          </w14:textFill>
        </w:rPr>
      </w:pPr>
      <w:r>
        <w:rPr>
          <w:rFonts w:hint="eastAsia" w:ascii="Times New Roman" w:hAnsi="Times New Roman" w:eastAsia="方正小标宋简体"/>
          <w:caps w:val="0"/>
          <w:color w:val="000000" w:themeColor="text1"/>
          <w:sz w:val="44"/>
          <w:szCs w:val="44"/>
          <w:lang w:val="en-US" w:eastAsia="zh-CN"/>
          <w14:textFill>
            <w14:solidFill>
              <w14:schemeClr w14:val="tx1"/>
            </w14:solidFill>
          </w14:textFill>
        </w:rPr>
        <w:t>中国共产党自贡市委员会党校</w:t>
      </w:r>
    </w:p>
    <w:p>
      <w:pPr>
        <w:widowControl/>
        <w:spacing w:line="580" w:lineRule="exact"/>
        <w:jc w:val="center"/>
        <w:rPr>
          <w:rFonts w:ascii="Times New Roman" w:hAnsi="Times New Roman" w:eastAsia="方正小标宋简体"/>
          <w:caps w:val="0"/>
          <w:color w:val="000000" w:themeColor="text1"/>
          <w:sz w:val="44"/>
          <w:szCs w:val="44"/>
          <w14:textFill>
            <w14:solidFill>
              <w14:schemeClr w14:val="tx1"/>
            </w14:solidFill>
          </w14:textFill>
        </w:rPr>
      </w:pPr>
      <w:r>
        <w:rPr>
          <w:rFonts w:hint="eastAsia" w:ascii="Times New Roman" w:hAnsi="Times New Roman" w:eastAsia="方正小标宋简体"/>
          <w:caps w:val="0"/>
          <w:color w:val="000000" w:themeColor="text1"/>
          <w:sz w:val="44"/>
          <w:szCs w:val="44"/>
          <w:lang w:val="en-US" w:eastAsia="zh-CN"/>
          <w14:textFill>
            <w14:solidFill>
              <w14:schemeClr w14:val="tx1"/>
            </w14:solidFill>
          </w14:textFill>
        </w:rPr>
        <w:t>2024年</w:t>
      </w:r>
      <w:r>
        <w:rPr>
          <w:rFonts w:hint="eastAsia" w:ascii="Times New Roman" w:hAnsi="Times New Roman" w:eastAsia="方正小标宋简体"/>
          <w:caps w:val="0"/>
          <w:color w:val="000000" w:themeColor="text1"/>
          <w:sz w:val="44"/>
          <w:szCs w:val="44"/>
          <w14:textFill>
            <w14:solidFill>
              <w14:schemeClr w14:val="tx1"/>
            </w14:solidFill>
          </w14:textFill>
        </w:rPr>
        <w:t>度部门决算编制的说明</w:t>
      </w:r>
    </w:p>
    <w:p>
      <w:pPr>
        <w:widowControl/>
        <w:jc w:val="center"/>
        <w:rPr>
          <w:rFonts w:hint="eastAsia" w:ascii="Times New Roman" w:hAnsi="Times New Roman" w:eastAsia="黑体"/>
          <w:caps w:val="0"/>
          <w:color w:val="000000" w:themeColor="text1"/>
          <w:sz w:val="44"/>
          <w:szCs w:val="44"/>
          <w14:textFill>
            <w14:solidFill>
              <w14:schemeClr w14:val="tx1"/>
            </w14:solidFill>
          </w14:textFill>
        </w:rPr>
      </w:pPr>
    </w:p>
    <w:p>
      <w:pPr>
        <w:widowControl/>
        <w:jc w:val="center"/>
        <w:rPr>
          <w:rFonts w:ascii="Times New Roman" w:hAnsi="Times New Roman" w:eastAsia="黑体"/>
          <w:caps w:val="0"/>
          <w:color w:val="000000" w:themeColor="text1"/>
          <w:sz w:val="48"/>
          <w:szCs w:val="48"/>
          <w14:textFill>
            <w14:solidFill>
              <w14:schemeClr w14:val="tx1"/>
            </w14:solidFill>
          </w14:textFill>
        </w:rPr>
      </w:pPr>
      <w:r>
        <w:rPr>
          <w:rFonts w:hint="eastAsia" w:ascii="Times New Roman" w:hAnsi="Times New Roman" w:eastAsia="黑体"/>
          <w:caps w:val="0"/>
          <w:color w:val="000000" w:themeColor="text1"/>
          <w:sz w:val="44"/>
          <w:szCs w:val="44"/>
          <w14:textFill>
            <w14:solidFill>
              <w14:schemeClr w14:val="tx1"/>
            </w14:solidFill>
          </w14:textFill>
        </w:rPr>
        <w:t>目</w:t>
      </w:r>
      <w:r>
        <w:rPr>
          <w:rFonts w:hint="eastAsia" w:ascii="Times New Roman" w:hAnsi="Times New Roman" w:eastAsia="黑体"/>
          <w:caps w:val="0"/>
          <w:color w:val="000000" w:themeColor="text1"/>
          <w:sz w:val="44"/>
          <w:szCs w:val="44"/>
          <w:lang w:val="en-US" w:eastAsia="zh-CN"/>
          <w14:textFill>
            <w14:solidFill>
              <w14:schemeClr w14:val="tx1"/>
            </w14:solidFill>
          </w14:textFill>
        </w:rPr>
        <w:t xml:space="preserve"> </w:t>
      </w:r>
      <w:r>
        <w:rPr>
          <w:rFonts w:hint="eastAsia" w:ascii="Times New Roman" w:hAnsi="Times New Roman" w:eastAsia="黑体"/>
          <w:caps w:val="0"/>
          <w:color w:val="000000" w:themeColor="text1"/>
          <w:sz w:val="44"/>
          <w:szCs w:val="44"/>
          <w14:textFill>
            <w14:solidFill>
              <w14:schemeClr w14:val="tx1"/>
            </w14:solidFill>
          </w14:textFill>
        </w:rPr>
        <w:t>录</w:t>
      </w:r>
    </w:p>
    <w:p>
      <w:pPr>
        <w:pStyle w:val="13"/>
        <w:spacing w:line="500" w:lineRule="exact"/>
        <w:jc w:val="center"/>
        <w:rPr>
          <w:rFonts w:hint="eastAsia" w:ascii="Times New Roman" w:hAnsi="Times New Roman" w:eastAsia="仿宋_GB2312"/>
          <w:i w:val="0"/>
          <w:caps w:val="0"/>
          <w:color w:val="000000" w:themeColor="text1"/>
          <w:sz w:val="32"/>
          <w:lang w:eastAsia="zh-CN"/>
          <w14:textFill>
            <w14:solidFill>
              <w14:schemeClr w14:val="tx1"/>
            </w14:solidFill>
          </w14:textFill>
        </w:rPr>
      </w:pPr>
      <w:r>
        <w:rPr>
          <w:rFonts w:hint="eastAsia" w:ascii="Times New Roman" w:hAnsi="Times New Roman" w:eastAsia="仿宋_GB2312"/>
          <w:i w:val="0"/>
          <w:caps w:val="0"/>
          <w:color w:val="000000" w:themeColor="text1"/>
          <w:sz w:val="32"/>
          <w14:textFill>
            <w14:solidFill>
              <w14:schemeClr w14:val="tx1"/>
            </w14:solidFill>
          </w14:textFill>
        </w:rPr>
        <w:t>公开时间：202</w:t>
      </w:r>
      <w:r>
        <w:rPr>
          <w:rFonts w:hint="eastAsia" w:ascii="Times New Roman" w:hAnsi="Times New Roman" w:eastAsia="仿宋_GB2312"/>
          <w:i w:val="0"/>
          <w:caps w:val="0"/>
          <w:color w:val="000000" w:themeColor="text1"/>
          <w:sz w:val="32"/>
          <w:lang w:val="en-US" w:eastAsia="zh-CN"/>
          <w14:textFill>
            <w14:solidFill>
              <w14:schemeClr w14:val="tx1"/>
            </w14:solidFill>
          </w14:textFill>
        </w:rPr>
        <w:t>5</w:t>
      </w:r>
      <w:r>
        <w:rPr>
          <w:rFonts w:hint="eastAsia" w:ascii="Times New Roman" w:hAnsi="Times New Roman" w:eastAsia="仿宋_GB2312"/>
          <w:i w:val="0"/>
          <w:caps w:val="0"/>
          <w:color w:val="000000" w:themeColor="text1"/>
          <w:sz w:val="32"/>
          <w14:textFill>
            <w14:solidFill>
              <w14:schemeClr w14:val="tx1"/>
            </w14:solidFill>
          </w14:textFill>
        </w:rPr>
        <w:t>年9月</w:t>
      </w:r>
      <w:r>
        <w:rPr>
          <w:rFonts w:hint="eastAsia" w:ascii="Times New Roman" w:hAnsi="Times New Roman" w:eastAsia="仿宋_GB2312"/>
          <w:i w:val="0"/>
          <w:caps w:val="0"/>
          <w:color w:val="000000" w:themeColor="text1"/>
          <w:sz w:val="32"/>
          <w:lang w:val="en-US" w:eastAsia="zh-CN"/>
          <w14:textFill>
            <w14:solidFill>
              <w14:schemeClr w14:val="tx1"/>
            </w14:solidFill>
          </w14:textFill>
        </w:rPr>
        <w:t>30</w:t>
      </w:r>
      <w:r>
        <w:rPr>
          <w:rFonts w:hint="eastAsia" w:ascii="Times New Roman" w:hAnsi="Times New Roman" w:eastAsia="仿宋_GB2312"/>
          <w:i w:val="0"/>
          <w:caps w:val="0"/>
          <w:color w:val="000000" w:themeColor="text1"/>
          <w:sz w:val="32"/>
          <w14:textFill>
            <w14:solidFill>
              <w14:schemeClr w14:val="tx1"/>
            </w14:solidFill>
          </w14:textFill>
        </w:rPr>
        <w:t>日</w:t>
      </w:r>
    </w:p>
    <w:p>
      <w:pPr>
        <w:pStyle w:val="13"/>
        <w:tabs>
          <w:tab w:val="right" w:leader="dot" w:pos="8306"/>
        </w:tabs>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TOC \o "1-2" \h \z \u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_Toc8227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第一部分 部门概况</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PAGEREF _Toc8227 \h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3</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_Toc28837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一、</w:t>
      </w:r>
      <w:r>
        <w:rPr>
          <w:rFonts w:hint="eastAsia" w:ascii="Times New Roman" w:hAnsi="Times New Roman" w:eastAsia="仿宋_GB2312" w:cs="仿宋_GB2312"/>
          <w:b w:val="0"/>
          <w:bCs w:val="0"/>
          <w:i w:val="0"/>
          <w:iCs w:val="0"/>
          <w:caps w:val="0"/>
          <w:color w:val="000000" w:themeColor="text1"/>
          <w:sz w:val="32"/>
          <w:szCs w:val="32"/>
          <w:highlight w:val="none"/>
          <w:lang w:eastAsia="zh-CN"/>
          <w14:textFill>
            <w14:solidFill>
              <w14:schemeClr w14:val="tx1"/>
            </w14:solidFill>
          </w14:textFill>
        </w:rPr>
        <w:t>部门职责</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PAGEREF _Toc28837 \h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3</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_Toc17184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二、机构设置</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PAGEREF _Toc17184 \h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3</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p>
    <w:p>
      <w:pPr>
        <w:pStyle w:val="13"/>
        <w:tabs>
          <w:tab w:val="right" w:leader="dot" w:pos="8306"/>
        </w:tabs>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_Toc1303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 xml:space="preserve">第二部分 </w:t>
      </w:r>
      <w:r>
        <w:rPr>
          <w:rFonts w:hint="eastAsia" w:ascii="Times New Roman" w:hAnsi="Times New Roman" w:eastAsia="仿宋_GB2312" w:cs="仿宋_GB2312"/>
          <w:b w:val="0"/>
          <w:bCs w:val="0"/>
          <w:i w:val="0"/>
          <w:iCs w:val="0"/>
          <w:caps w:val="0"/>
          <w:color w:val="000000" w:themeColor="text1"/>
          <w:sz w:val="32"/>
          <w:szCs w:val="32"/>
          <w:lang w:eastAsia="zh-CN"/>
          <w14:textFill>
            <w14:solidFill>
              <w14:schemeClr w14:val="tx1"/>
            </w14:solidFill>
          </w14:textFill>
        </w:rPr>
        <w:t>202</w:t>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i w:val="0"/>
          <w:iCs w:val="0"/>
          <w:caps w:val="0"/>
          <w:color w:val="000000" w:themeColor="text1"/>
          <w:sz w:val="32"/>
          <w:szCs w:val="32"/>
          <w:lang w:eastAsia="zh-CN"/>
          <w14:textFill>
            <w14:solidFill>
              <w14:schemeClr w14:val="tx1"/>
            </w14:solidFill>
          </w14:textFill>
        </w:rPr>
        <w:t>年</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度部门决算情况说明</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_Toc17065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一、收入支出决算总体情况说明</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_Toc12413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二、收入决算情况说明</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_Toc8342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三、支出决算情况说明</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_Toc23551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四、财政拨款收入支出决算总体情况说明</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_Toc7507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五、一般公共预算财政拨款支出决算情况说明</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7</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_Toc31388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六、一般公共预算财政拨款基本支出决算情况说明</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9</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_Toc19233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七、</w:t>
      </w:r>
      <w:r>
        <w:rPr>
          <w:rFonts w:hint="eastAsia" w:ascii="Times New Roman" w:eastAsia="仿宋_GB2312" w:cs="仿宋_GB2312"/>
          <w:b w:val="0"/>
          <w:bCs w:val="0"/>
          <w:i w:val="0"/>
          <w:iCs w:val="0"/>
          <w:caps w:val="0"/>
          <w:color w:val="000000" w:themeColor="text1"/>
          <w:sz w:val="32"/>
          <w:szCs w:val="32"/>
          <w:lang w:eastAsia="zh-CN"/>
          <w14:textFill>
            <w14:solidFill>
              <w14:schemeClr w14:val="tx1"/>
            </w14:solidFill>
          </w14:textFill>
        </w:rPr>
        <w:t>财政拨款</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“三公”经费支出决算情况说明</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0</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_Toc31714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八、政府性基金预算支出决算情况说明</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2</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_Toc12385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九、国有资本经营预算支出决算情况说明</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2</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_Toc30095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十、其他重要事项的情况说明</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2</w:t>
      </w:r>
    </w:p>
    <w:p>
      <w:pPr>
        <w:pStyle w:val="13"/>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_Toc6447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第三部分 名词解释</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p>
    <w:p>
      <w:pPr>
        <w:pStyle w:val="13"/>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_Toc17220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第四部分 附件</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8</w:t>
      </w:r>
    </w:p>
    <w:p>
      <w:pPr>
        <w:pStyle w:val="13"/>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_Toc31444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第五部分 附表</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_Toc5286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highlight w:val="none"/>
          <w14:textFill>
            <w14:solidFill>
              <w14:schemeClr w14:val="tx1"/>
            </w14:solidFill>
          </w14:textFill>
        </w:rPr>
        <w:t>一、收入支出决算总表</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_Toc8158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highlight w:val="none"/>
          <w14:textFill>
            <w14:solidFill>
              <w14:schemeClr w14:val="tx1"/>
            </w14:solidFill>
          </w14:textFill>
        </w:rPr>
        <w:t>二、收入决算表</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_Toc26012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highlight w:val="none"/>
          <w14:textFill>
            <w14:solidFill>
              <w14:schemeClr w14:val="tx1"/>
            </w14:solidFill>
          </w14:textFill>
        </w:rPr>
        <w:t>三、支出决算表</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_Toc18909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highlight w:val="none"/>
          <w14:textFill>
            <w14:solidFill>
              <w14:schemeClr w14:val="tx1"/>
            </w14:solidFill>
          </w14:textFill>
        </w:rPr>
        <w:t>四、财政拨款收入支出决算总表</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_Toc31130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highlight w:val="none"/>
          <w14:textFill>
            <w14:solidFill>
              <w14:schemeClr w14:val="tx1"/>
            </w14:solidFill>
          </w14:textFill>
        </w:rPr>
        <w:t>五、财政拨款支出决算明细表</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_Toc7698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highlight w:val="none"/>
          <w14:textFill>
            <w14:solidFill>
              <w14:schemeClr w14:val="tx1"/>
            </w14:solidFill>
          </w14:textFill>
        </w:rPr>
        <w:t>六、一般公共预算财政拨款支出决算表</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_Toc31249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highlight w:val="none"/>
          <w14:textFill>
            <w14:solidFill>
              <w14:schemeClr w14:val="tx1"/>
            </w14:solidFill>
          </w14:textFill>
        </w:rPr>
        <w:t>七、一般公共预算财政拨款支出决算明细表</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_Toc7317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highlight w:val="none"/>
          <w14:textFill>
            <w14:solidFill>
              <w14:schemeClr w14:val="tx1"/>
            </w14:solidFill>
          </w14:textFill>
        </w:rPr>
        <w:t>八、一般公共预算财政拨款基本支出决算</w:t>
      </w:r>
      <w:r>
        <w:rPr>
          <w:rFonts w:hint="eastAsia" w:ascii="Times New Roman" w:eastAsia="仿宋_GB2312" w:cs="仿宋_GB2312"/>
          <w:b w:val="0"/>
          <w:bCs w:val="0"/>
          <w:i w:val="0"/>
          <w:iCs w:val="0"/>
          <w:caps w:val="0"/>
          <w:color w:val="000000" w:themeColor="text1"/>
          <w:sz w:val="32"/>
          <w:szCs w:val="32"/>
          <w:highlight w:val="none"/>
          <w:lang w:eastAsia="zh-CN"/>
          <w14:textFill>
            <w14:solidFill>
              <w14:schemeClr w14:val="tx1"/>
            </w14:solidFill>
          </w14:textFill>
        </w:rPr>
        <w:t>明细</w:t>
      </w:r>
      <w:r>
        <w:rPr>
          <w:rFonts w:hint="eastAsia" w:ascii="Times New Roman" w:hAnsi="Times New Roman" w:eastAsia="仿宋_GB2312" w:cs="仿宋_GB2312"/>
          <w:b w:val="0"/>
          <w:bCs w:val="0"/>
          <w:i w:val="0"/>
          <w:iCs w:val="0"/>
          <w:caps w:val="0"/>
          <w:color w:val="000000" w:themeColor="text1"/>
          <w:sz w:val="32"/>
          <w:szCs w:val="32"/>
          <w:highlight w:val="none"/>
          <w14:textFill>
            <w14:solidFill>
              <w14:schemeClr w14:val="tx1"/>
            </w14:solidFill>
          </w14:textFill>
        </w:rPr>
        <w:t>表</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_Toc6515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highlight w:val="none"/>
          <w14:textFill>
            <w14:solidFill>
              <w14:schemeClr w14:val="tx1"/>
            </w14:solidFill>
          </w14:textFill>
        </w:rPr>
        <w:t>九、一般公共预算财政拨款项目支出决算表</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_Toc7620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highlight w:val="none"/>
          <w14:textFill>
            <w14:solidFill>
              <w14:schemeClr w14:val="tx1"/>
            </w14:solidFill>
          </w14:textFill>
        </w:rPr>
        <w:t>十、政府性基金预算财政拨款收入支出决算表</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_Toc26497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highlight w:val="none"/>
          <w14:textFill>
            <w14:solidFill>
              <w14:schemeClr w14:val="tx1"/>
            </w14:solidFill>
          </w14:textFill>
        </w:rPr>
        <w:t>十一、国有资本经营预算</w:t>
      </w:r>
      <w:r>
        <w:rPr>
          <w:rFonts w:hint="eastAsia" w:ascii="Times New Roman" w:hAnsi="Times New Roman" w:eastAsia="仿宋_GB2312" w:cs="仿宋_GB2312"/>
          <w:b w:val="0"/>
          <w:bCs w:val="0"/>
          <w:i w:val="0"/>
          <w:iCs w:val="0"/>
          <w:caps w:val="0"/>
          <w:color w:val="000000" w:themeColor="text1"/>
          <w:sz w:val="32"/>
          <w:szCs w:val="32"/>
          <w:highlight w:val="none"/>
          <w:lang w:eastAsia="zh-CN"/>
          <w14:textFill>
            <w14:solidFill>
              <w14:schemeClr w14:val="tx1"/>
            </w14:solidFill>
          </w14:textFill>
        </w:rPr>
        <w:t>财政拨款收入</w:t>
      </w:r>
      <w:r>
        <w:rPr>
          <w:rFonts w:hint="eastAsia" w:ascii="Times New Roman" w:hAnsi="Times New Roman" w:eastAsia="仿宋_GB2312" w:cs="仿宋_GB2312"/>
          <w:b w:val="0"/>
          <w:bCs w:val="0"/>
          <w:i w:val="0"/>
          <w:iCs w:val="0"/>
          <w:caps w:val="0"/>
          <w:color w:val="000000" w:themeColor="text1"/>
          <w:sz w:val="32"/>
          <w:szCs w:val="32"/>
          <w:highlight w:val="none"/>
          <w14:textFill>
            <w14:solidFill>
              <w14:schemeClr w14:val="tx1"/>
            </w14:solidFill>
          </w14:textFill>
        </w:rPr>
        <w:t>支出决算表</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_Toc28654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highlight w:val="none"/>
          <w14:textFill>
            <w14:solidFill>
              <w14:schemeClr w14:val="tx1"/>
            </w14:solidFill>
          </w14:textFill>
        </w:rPr>
        <w:t>十二、</w:t>
      </w:r>
      <w:r>
        <w:rPr>
          <w:rFonts w:hint="eastAsia" w:ascii="Times New Roman" w:hAnsi="Times New Roman" w:eastAsia="仿宋_GB2312" w:cs="仿宋_GB2312"/>
          <w:b w:val="0"/>
          <w:bCs w:val="0"/>
          <w:i w:val="0"/>
          <w:iCs w:val="0"/>
          <w:caps w:val="0"/>
          <w:color w:val="000000" w:themeColor="text1"/>
          <w:sz w:val="32"/>
          <w:szCs w:val="32"/>
          <w:highlight w:val="none"/>
          <w:lang w:eastAsia="zh-CN"/>
          <w14:textFill>
            <w14:solidFill>
              <w14:schemeClr w14:val="tx1"/>
            </w14:solidFill>
          </w14:textFill>
        </w:rPr>
        <w:t>国有资本经营预算财政拨款支出决算表</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p>
    <w:p>
      <w:pPr>
        <w:pStyle w:val="14"/>
        <w:tabs>
          <w:tab w:val="right" w:leader="dot" w:pos="8306"/>
        </w:tabs>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instrText xml:space="preserve"> HYPERLINK \l _Toc10409 </w:instrTex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b w:val="0"/>
          <w:bCs w:val="0"/>
          <w:i w:val="0"/>
          <w:iCs w:val="0"/>
          <w:caps w:val="0"/>
          <w:color w:val="000000" w:themeColor="text1"/>
          <w:sz w:val="32"/>
          <w:szCs w:val="32"/>
          <w:highlight w:val="none"/>
          <w14:textFill>
            <w14:solidFill>
              <w14:schemeClr w14:val="tx1"/>
            </w14:solidFill>
          </w14:textFill>
        </w:rPr>
        <w:t>十三、</w:t>
      </w:r>
      <w:r>
        <w:rPr>
          <w:rFonts w:hint="eastAsia" w:ascii="Times New Roman" w:hAnsi="Times New Roman" w:eastAsia="仿宋_GB2312" w:cs="仿宋_GB2312"/>
          <w:b w:val="0"/>
          <w:bCs w:val="0"/>
          <w:i w:val="0"/>
          <w:iCs w:val="0"/>
          <w:caps w:val="0"/>
          <w:color w:val="000000" w:themeColor="text1"/>
          <w:sz w:val="32"/>
          <w:szCs w:val="32"/>
          <w:highlight w:val="none"/>
          <w:lang w:eastAsia="zh-CN"/>
          <w14:textFill>
            <w14:solidFill>
              <w14:schemeClr w14:val="tx1"/>
            </w14:solidFill>
          </w14:textFill>
        </w:rPr>
        <w:t>财政拨款“三公”经费支出决算表</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tab/>
      </w:r>
      <w:r>
        <w:rPr>
          <w:rFonts w:hint="eastAsia" w:ascii="Times New Roman" w:hAnsi="Times New Roman" w:eastAsia="仿宋_GB2312" w:cs="仿宋_GB2312"/>
          <w:b w:val="0"/>
          <w:bCs w:val="0"/>
          <w:i w:val="0"/>
          <w:iCs w:val="0"/>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r>
        <w:rPr>
          <w:rFonts w:hint="eastAsia" w:ascii="Times New Roman" w:eastAsia="仿宋_GB2312" w:cs="仿宋_GB2312"/>
          <w:b w:val="0"/>
          <w:bCs w:val="0"/>
          <w:i w:val="0"/>
          <w:iCs w:val="0"/>
          <w:caps w:val="0"/>
          <w:color w:val="000000" w:themeColor="text1"/>
          <w:sz w:val="32"/>
          <w:szCs w:val="32"/>
          <w:lang w:val="en-US" w:eastAsia="zh-CN"/>
          <w14:textFill>
            <w14:solidFill>
              <w14:schemeClr w14:val="tx1"/>
            </w14:solidFill>
          </w14:textFill>
        </w:rPr>
        <w:t>6</w:t>
      </w:r>
    </w:p>
    <w:p>
      <w:pPr>
        <w:keepNext w:val="0"/>
        <w:keepLines w:val="0"/>
        <w:pageBreakBefore w:val="0"/>
        <w:widowControl w:val="0"/>
        <w:kinsoku/>
        <w:wordWrap/>
        <w:overflowPunct/>
        <w:topLinePunct w:val="0"/>
        <w:autoSpaceDE/>
        <w:autoSpaceDN/>
        <w:bidi w:val="0"/>
        <w:adjustRightInd/>
        <w:snapToGrid/>
        <w:spacing w:line="560" w:lineRule="exact"/>
        <w:ind w:firstLine="2400" w:firstLineChars="750"/>
        <w:textAlignment w:val="auto"/>
        <w:rPr>
          <w:rFonts w:hint="eastAsia" w:ascii="Times New Roman" w:hAnsi="Times New Roman"/>
          <w:b/>
          <w:bCs/>
          <w:caps w:val="0"/>
          <w:color w:val="000000" w:themeColor="text1"/>
          <w:szCs w:val="32"/>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z w:val="32"/>
          <w:szCs w:val="32"/>
          <w14:textFill>
            <w14:solidFill>
              <w14:schemeClr w14:val="tx1"/>
            </w14:solidFill>
          </w14:textFill>
        </w:rPr>
        <w:fldChar w:fldCharType="end"/>
      </w:r>
    </w:p>
    <w:p>
      <w:pPr>
        <w:pStyle w:val="3"/>
        <w:jc w:val="center"/>
        <w:rPr>
          <w:rFonts w:hint="eastAsia" w:ascii="Times New Roman" w:hAnsi="Times New Roman" w:eastAsia="黑体"/>
          <w:b w:val="0"/>
          <w:caps w:val="0"/>
          <w:color w:val="000000" w:themeColor="text1"/>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3"/>
        <w:jc w:val="center"/>
        <w:rPr>
          <w:rStyle w:val="22"/>
          <w:rFonts w:ascii="Times New Roman" w:hAnsi="Times New Roman" w:eastAsia="黑体"/>
          <w:b/>
          <w:bCs w:val="0"/>
          <w:caps w:val="0"/>
          <w:color w:val="000000" w:themeColor="text1"/>
          <w14:textFill>
            <w14:solidFill>
              <w14:schemeClr w14:val="tx1"/>
            </w14:solidFill>
          </w14:textFill>
        </w:rPr>
      </w:pPr>
      <w:bookmarkStart w:id="0" w:name="_Toc8227"/>
      <w:r>
        <w:rPr>
          <w:rFonts w:hint="eastAsia" w:ascii="Times New Roman" w:hAnsi="Times New Roman" w:eastAsia="黑体"/>
          <w:b w:val="0"/>
          <w:caps w:val="0"/>
          <w:color w:val="000000" w:themeColor="text1"/>
          <w14:textFill>
            <w14:solidFill>
              <w14:schemeClr w14:val="tx1"/>
            </w14:solidFill>
          </w14:textFill>
        </w:rPr>
        <w:t>第一部分</w:t>
      </w:r>
      <w:r>
        <w:rPr>
          <w:rFonts w:ascii="Times New Roman" w:hAnsi="Times New Roman" w:eastAsia="黑体"/>
          <w:b w:val="0"/>
          <w:caps w:val="0"/>
          <w:color w:val="000000" w:themeColor="text1"/>
          <w14:textFill>
            <w14:solidFill>
              <w14:schemeClr w14:val="tx1"/>
            </w14:solidFill>
          </w14:textFill>
        </w:rPr>
        <w:t xml:space="preserve"> </w:t>
      </w:r>
      <w:r>
        <w:rPr>
          <w:rStyle w:val="22"/>
          <w:rFonts w:hint="eastAsia" w:ascii="Times New Roman" w:hAnsi="Times New Roman" w:eastAsia="黑体"/>
          <w:b w:val="0"/>
          <w:bCs w:val="0"/>
          <w:caps w:val="0"/>
          <w:color w:val="000000" w:themeColor="text1"/>
          <w14:textFill>
            <w14:solidFill>
              <w14:schemeClr w14:val="tx1"/>
            </w14:solidFill>
          </w14:textFill>
        </w:rPr>
        <w:t>部门概况</w:t>
      </w:r>
      <w:bookmarkEnd w:id="0"/>
    </w:p>
    <w:p>
      <w:pPr>
        <w:pStyle w:val="4"/>
        <w:ind w:firstLine="640" w:firstLineChars="200"/>
        <w:rPr>
          <w:rStyle w:val="23"/>
          <w:rFonts w:ascii="Times New Roman" w:hAnsi="Times New Roman" w:eastAsia="仿宋"/>
          <w:b w:val="0"/>
          <w:bCs w:val="0"/>
          <w:caps w:val="0"/>
          <w:color w:val="000000" w:themeColor="text1"/>
          <w14:textFill>
            <w14:solidFill>
              <w14:schemeClr w14:val="tx1"/>
            </w14:solidFill>
          </w14:textFill>
        </w:rPr>
      </w:pPr>
      <w:bookmarkStart w:id="1" w:name="_Toc15396600"/>
      <w:bookmarkStart w:id="2" w:name="_Toc15377197"/>
      <w:bookmarkStart w:id="3" w:name="_Toc28837"/>
      <w:r>
        <w:rPr>
          <w:rFonts w:hint="eastAsia" w:ascii="Times New Roman" w:hAnsi="Times New Roman" w:eastAsia="黑体"/>
          <w:b w:val="0"/>
          <w:caps w:val="0"/>
          <w:color w:val="000000" w:themeColor="text1"/>
          <w14:textFill>
            <w14:solidFill>
              <w14:schemeClr w14:val="tx1"/>
            </w14:solidFill>
          </w14:textFill>
        </w:rPr>
        <w:t>一、</w:t>
      </w:r>
      <w:bookmarkEnd w:id="1"/>
      <w:bookmarkEnd w:id="2"/>
      <w:r>
        <w:rPr>
          <w:rFonts w:hint="eastAsia" w:ascii="Times New Roman" w:hAnsi="Times New Roman" w:eastAsia="黑体"/>
          <w:b w:val="0"/>
          <w:caps w:val="0"/>
          <w:color w:val="000000" w:themeColor="text1"/>
          <w:highlight w:val="none"/>
          <w:lang w:eastAsia="zh-CN"/>
          <w14:textFill>
            <w14:solidFill>
              <w14:schemeClr w14:val="tx1"/>
            </w14:solidFill>
          </w14:textFill>
        </w:rPr>
        <w:t>部门职责</w:t>
      </w:r>
      <w:bookmarkEnd w:id="3"/>
    </w:p>
    <w:p>
      <w:pPr>
        <w:snapToGrid w:val="0"/>
        <w:spacing w:line="592" w:lineRule="exact"/>
        <w:ind w:firstLine="640" w:firstLineChars="200"/>
        <w:rPr>
          <w:rFonts w:hint="eastAsia" w:ascii="Times New Roman" w:hAnsi="Times New Roman"/>
          <w:caps w:val="0"/>
          <w:color w:val="000000" w:themeColor="text1"/>
          <w:sz w:val="32"/>
          <w:szCs w:val="32"/>
          <w:lang w:eastAsia="zh-CN"/>
          <w14:textFill>
            <w14:solidFill>
              <w14:schemeClr w14:val="tx1"/>
            </w14:solidFill>
          </w14:textFill>
        </w:rPr>
      </w:pPr>
      <w:bookmarkStart w:id="4" w:name="_Toc15377200"/>
      <w:bookmarkStart w:id="5" w:name="_Toc15396601"/>
      <w:bookmarkStart w:id="6" w:name="_Toc17184"/>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14:textFill>
            <w14:solidFill>
              <w14:schemeClr w14:val="tx1"/>
            </w14:solidFill>
          </w14:textFill>
        </w:rPr>
        <w:t>一</w:t>
      </w:r>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lang w:eastAsia="zh-CN"/>
          <w14:textFill>
            <w14:solidFill>
              <w14:schemeClr w14:val="tx1"/>
            </w14:solidFill>
          </w14:textFill>
        </w:rPr>
        <w:t>培训各级党政领导干部、公务员、国有企业领导人员、事业单位领导人员、年轻干部、理论宣传骨干、高层次人才、基层干部、党员，开展党校系统师资培训</w:t>
      </w:r>
      <w:r>
        <w:rPr>
          <w:rFonts w:hint="eastAsia" w:ascii="Times New Roman" w:hAnsi="Times New Roman"/>
          <w:caps w:val="0"/>
          <w:color w:val="000000" w:themeColor="text1"/>
          <w:sz w:val="32"/>
          <w:szCs w:val="32"/>
          <w:lang w:eastAsia="zh-CN"/>
          <w14:textFill>
            <w14:solidFill>
              <w14:schemeClr w14:val="tx1"/>
            </w14:solidFill>
          </w14:textFill>
        </w:rPr>
        <w:t>。</w:t>
      </w:r>
    </w:p>
    <w:p>
      <w:pPr>
        <w:snapToGrid w:val="0"/>
        <w:spacing w:line="592" w:lineRule="exact"/>
        <w:ind w:firstLine="640" w:firstLineChars="200"/>
        <w:rPr>
          <w:rFonts w:hint="eastAsia" w:ascii="Times New Roman" w:hAnsi="Times New Roman"/>
          <w:caps w:val="0"/>
          <w:color w:val="000000" w:themeColor="text1"/>
          <w:sz w:val="32"/>
          <w:szCs w:val="32"/>
          <w:lang w:eastAsia="zh-CN"/>
          <w14:textFill>
            <w14:solidFill>
              <w14:schemeClr w14:val="tx1"/>
            </w14:solidFill>
          </w14:textFill>
        </w:rPr>
      </w:pPr>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14:textFill>
            <w14:solidFill>
              <w14:schemeClr w14:val="tx1"/>
            </w14:solidFill>
          </w14:textFill>
        </w:rPr>
        <w:t>二</w:t>
      </w:r>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lang w:eastAsia="zh-CN"/>
          <w14:textFill>
            <w14:solidFill>
              <w14:schemeClr w14:val="tx1"/>
            </w14:solidFill>
          </w14:textFill>
        </w:rPr>
        <w:t>加强马克思主义基本理论研究，重点研究宣传习近平新时代中国特色社会主义思想</w:t>
      </w:r>
      <w:r>
        <w:rPr>
          <w:rFonts w:hint="eastAsia" w:ascii="Times New Roman" w:hAnsi="Times New Roman"/>
          <w:caps w:val="0"/>
          <w:color w:val="000000" w:themeColor="text1"/>
          <w:sz w:val="32"/>
          <w:szCs w:val="32"/>
          <w:lang w:eastAsia="zh-CN"/>
          <w14:textFill>
            <w14:solidFill>
              <w14:schemeClr w14:val="tx1"/>
            </w14:solidFill>
          </w14:textFill>
        </w:rPr>
        <w:t>。</w:t>
      </w:r>
    </w:p>
    <w:p>
      <w:pPr>
        <w:snapToGrid w:val="0"/>
        <w:spacing w:line="592" w:lineRule="exact"/>
        <w:ind w:firstLine="640" w:firstLineChars="200"/>
        <w:rPr>
          <w:rFonts w:hint="eastAsia" w:ascii="Times New Roman" w:hAnsi="Times New Roman"/>
          <w:caps w:val="0"/>
          <w:color w:val="000000" w:themeColor="text1"/>
          <w:sz w:val="32"/>
          <w:szCs w:val="32"/>
          <w:lang w:eastAsia="zh-CN"/>
          <w14:textFill>
            <w14:solidFill>
              <w14:schemeClr w14:val="tx1"/>
            </w14:solidFill>
          </w14:textFill>
        </w:rPr>
      </w:pPr>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14:textFill>
            <w14:solidFill>
              <w14:schemeClr w14:val="tx1"/>
            </w14:solidFill>
          </w14:textFill>
        </w:rPr>
        <w:t>三</w:t>
      </w:r>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lang w:eastAsia="zh-CN"/>
          <w14:textFill>
            <w14:solidFill>
              <w14:schemeClr w14:val="tx1"/>
            </w14:solidFill>
          </w14:textFill>
        </w:rPr>
        <w:t>承办</w:t>
      </w:r>
      <w:r>
        <w:rPr>
          <w:rFonts w:hint="eastAsia" w:ascii="Times New Roman" w:hAnsi="Times New Roman" w:eastAsia="仿宋_GB2312"/>
          <w:caps w:val="0"/>
          <w:color w:val="000000" w:themeColor="text1"/>
          <w:sz w:val="32"/>
          <w:szCs w:val="32"/>
          <w14:textFill>
            <w14:solidFill>
              <w14:schemeClr w14:val="tx1"/>
            </w14:solidFill>
          </w14:textFill>
        </w:rPr>
        <w:t>市委、市政府</w:t>
      </w:r>
      <w:r>
        <w:rPr>
          <w:rFonts w:hint="eastAsia" w:ascii="Times New Roman" w:hAnsi="Times New Roman" w:eastAsia="仿宋_GB2312"/>
          <w:caps w:val="0"/>
          <w:color w:val="000000" w:themeColor="text1"/>
          <w:sz w:val="32"/>
          <w:szCs w:val="32"/>
          <w:lang w:eastAsia="zh-CN"/>
          <w14:textFill>
            <w14:solidFill>
              <w14:schemeClr w14:val="tx1"/>
            </w14:solidFill>
          </w14:textFill>
        </w:rPr>
        <w:t>以及相关部门举办的专题</w:t>
      </w:r>
      <w:r>
        <w:rPr>
          <w:rFonts w:hint="eastAsia" w:ascii="Times New Roman" w:hAnsi="Times New Roman" w:eastAsia="仿宋_GB2312"/>
          <w:caps w:val="0"/>
          <w:color w:val="000000" w:themeColor="text1"/>
          <w:sz w:val="32"/>
          <w:szCs w:val="32"/>
          <w14:textFill>
            <w14:solidFill>
              <w14:schemeClr w14:val="tx1"/>
            </w14:solidFill>
          </w14:textFill>
        </w:rPr>
        <w:t>研讨班</w:t>
      </w:r>
      <w:r>
        <w:rPr>
          <w:rFonts w:hint="eastAsia" w:ascii="Times New Roman" w:hAnsi="Times New Roman"/>
          <w:caps w:val="0"/>
          <w:color w:val="000000" w:themeColor="text1"/>
          <w:sz w:val="32"/>
          <w:szCs w:val="32"/>
          <w:lang w:eastAsia="zh-CN"/>
          <w14:textFill>
            <w14:solidFill>
              <w14:schemeClr w14:val="tx1"/>
            </w14:solidFill>
          </w14:textFill>
        </w:rPr>
        <w:t>。</w:t>
      </w:r>
    </w:p>
    <w:p>
      <w:pPr>
        <w:snapToGrid w:val="0"/>
        <w:spacing w:line="592" w:lineRule="exact"/>
        <w:ind w:firstLine="640" w:firstLineChars="200"/>
        <w:rPr>
          <w:rFonts w:hint="eastAsia" w:ascii="Times New Roman" w:hAnsi="Times New Roman"/>
          <w:caps w:val="0"/>
          <w:color w:val="000000" w:themeColor="text1"/>
          <w:sz w:val="32"/>
          <w:szCs w:val="32"/>
          <w:lang w:eastAsia="zh-CN"/>
          <w14:textFill>
            <w14:solidFill>
              <w14:schemeClr w14:val="tx1"/>
            </w14:solidFill>
          </w14:textFill>
        </w:rPr>
      </w:pPr>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14:textFill>
            <w14:solidFill>
              <w14:schemeClr w14:val="tx1"/>
            </w14:solidFill>
          </w14:textFill>
        </w:rPr>
        <w:t>四</w:t>
      </w:r>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lang w:eastAsia="zh-CN"/>
          <w14:textFill>
            <w14:solidFill>
              <w14:schemeClr w14:val="tx1"/>
            </w14:solidFill>
          </w14:textFill>
        </w:rPr>
        <w:t>开展重大理论和现实问题研究，承担市委、市政府决策咨询服务</w:t>
      </w:r>
      <w:r>
        <w:rPr>
          <w:rFonts w:hint="eastAsia" w:ascii="Times New Roman" w:hAnsi="Times New Roman"/>
          <w:caps w:val="0"/>
          <w:color w:val="000000" w:themeColor="text1"/>
          <w:sz w:val="32"/>
          <w:szCs w:val="32"/>
          <w:lang w:eastAsia="zh-CN"/>
          <w14:textFill>
            <w14:solidFill>
              <w14:schemeClr w14:val="tx1"/>
            </w14:solidFill>
          </w14:textFill>
        </w:rPr>
        <w:t>。</w:t>
      </w:r>
    </w:p>
    <w:p>
      <w:pPr>
        <w:snapToGrid w:val="0"/>
        <w:spacing w:line="592" w:lineRule="exact"/>
        <w:ind w:firstLine="640" w:firstLineChars="200"/>
        <w:rPr>
          <w:rFonts w:hint="eastAsia" w:ascii="Times New Roman" w:hAnsi="Times New Roman"/>
          <w:caps w:val="0"/>
          <w:color w:val="000000" w:themeColor="text1"/>
          <w:sz w:val="32"/>
          <w:szCs w:val="32"/>
          <w:lang w:eastAsia="zh-CN"/>
          <w14:textFill>
            <w14:solidFill>
              <w14:schemeClr w14:val="tx1"/>
            </w14:solidFill>
          </w14:textFill>
        </w:rPr>
      </w:pPr>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14:textFill>
            <w14:solidFill>
              <w14:schemeClr w14:val="tx1"/>
            </w14:solidFill>
          </w14:textFill>
        </w:rPr>
        <w:t>五</w:t>
      </w:r>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lang w:eastAsia="zh-CN"/>
          <w14:textFill>
            <w14:solidFill>
              <w14:schemeClr w14:val="tx1"/>
            </w14:solidFill>
          </w14:textFill>
        </w:rPr>
        <w:t>以培养马克思主义理论人才为主要目标，在国家批准的学科和专业学位类别内开展学位研究生教育</w:t>
      </w:r>
      <w:r>
        <w:rPr>
          <w:rFonts w:hint="eastAsia" w:ascii="Times New Roman" w:hAnsi="Times New Roman"/>
          <w:caps w:val="0"/>
          <w:color w:val="000000" w:themeColor="text1"/>
          <w:sz w:val="32"/>
          <w:szCs w:val="32"/>
          <w:lang w:eastAsia="zh-CN"/>
          <w14:textFill>
            <w14:solidFill>
              <w14:schemeClr w14:val="tx1"/>
            </w14:solidFill>
          </w14:textFill>
        </w:rPr>
        <w:t>。</w:t>
      </w:r>
    </w:p>
    <w:p>
      <w:pPr>
        <w:snapToGrid w:val="0"/>
        <w:spacing w:line="592" w:lineRule="exact"/>
        <w:ind w:firstLine="640" w:firstLineChars="200"/>
        <w:rPr>
          <w:rFonts w:hint="eastAsia" w:ascii="Times New Roman" w:hAnsi="Times New Roman"/>
          <w:caps w:val="0"/>
          <w:color w:val="000000" w:themeColor="text1"/>
          <w:sz w:val="32"/>
          <w:szCs w:val="32"/>
          <w:lang w:eastAsia="zh-CN"/>
          <w14:textFill>
            <w14:solidFill>
              <w14:schemeClr w14:val="tx1"/>
            </w14:solidFill>
          </w14:textFill>
        </w:rPr>
      </w:pPr>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14:textFill>
            <w14:solidFill>
              <w14:schemeClr w14:val="tx1"/>
            </w14:solidFill>
          </w14:textFill>
        </w:rPr>
        <w:t>六</w:t>
      </w:r>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lang w:eastAsia="zh-CN"/>
          <w14:textFill>
            <w14:solidFill>
              <w14:schemeClr w14:val="tx1"/>
            </w14:solidFill>
          </w14:textFill>
        </w:rPr>
        <w:t>开展同国（境）内外有关机构和组织的合作与交流</w:t>
      </w:r>
      <w:r>
        <w:rPr>
          <w:rFonts w:hint="eastAsia" w:ascii="Times New Roman" w:hAnsi="Times New Roman"/>
          <w:caps w:val="0"/>
          <w:color w:val="000000" w:themeColor="text1"/>
          <w:sz w:val="32"/>
          <w:szCs w:val="32"/>
          <w:lang w:eastAsia="zh-CN"/>
          <w14:textFill>
            <w14:solidFill>
              <w14:schemeClr w14:val="tx1"/>
            </w14:solidFill>
          </w14:textFill>
        </w:rPr>
        <w:t>。</w:t>
      </w:r>
    </w:p>
    <w:p>
      <w:pPr>
        <w:snapToGrid w:val="0"/>
        <w:spacing w:line="592" w:lineRule="exact"/>
        <w:ind w:firstLine="640" w:firstLineChars="200"/>
        <w:rPr>
          <w:rFonts w:hint="eastAsia" w:ascii="Times New Roman" w:hAnsi="Times New Roman"/>
          <w:caps w:val="0"/>
          <w:color w:val="000000" w:themeColor="text1"/>
          <w:sz w:val="32"/>
          <w:szCs w:val="32"/>
          <w:lang w:eastAsia="zh-CN"/>
          <w14:textFill>
            <w14:solidFill>
              <w14:schemeClr w14:val="tx1"/>
            </w14:solidFill>
          </w14:textFill>
        </w:rPr>
      </w:pPr>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lang w:eastAsia="zh-CN"/>
          <w14:textFill>
            <w14:solidFill>
              <w14:schemeClr w14:val="tx1"/>
            </w14:solidFill>
          </w14:textFill>
        </w:rPr>
        <w:t>七</w:t>
      </w:r>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lang w:eastAsia="zh-CN"/>
          <w14:textFill>
            <w14:solidFill>
              <w14:schemeClr w14:val="tx1"/>
            </w14:solidFill>
          </w14:textFill>
        </w:rPr>
        <w:t>参与市委关于党校工作政策以及干部培训计划的制定工作</w:t>
      </w:r>
      <w:r>
        <w:rPr>
          <w:rFonts w:hint="eastAsia" w:ascii="Times New Roman" w:hAnsi="Times New Roman"/>
          <w:caps w:val="0"/>
          <w:color w:val="000000" w:themeColor="text1"/>
          <w:sz w:val="32"/>
          <w:szCs w:val="32"/>
          <w:lang w:eastAsia="zh-CN"/>
          <w14:textFill>
            <w14:solidFill>
              <w14:schemeClr w14:val="tx1"/>
            </w14:solidFill>
          </w14:textFill>
        </w:rPr>
        <w:t>。</w:t>
      </w:r>
    </w:p>
    <w:p>
      <w:pPr>
        <w:snapToGrid w:val="0"/>
        <w:spacing w:line="592" w:lineRule="exact"/>
        <w:ind w:firstLine="640" w:firstLineChars="200"/>
        <w:rPr>
          <w:rFonts w:hint="eastAsia" w:ascii="Times New Roman" w:hAnsi="Times New Roman" w:eastAsia="仿宋_GB2312"/>
          <w:caps w:val="0"/>
          <w:color w:val="000000" w:themeColor="text1"/>
          <w:sz w:val="32"/>
          <w:szCs w:val="32"/>
          <w14:textFill>
            <w14:solidFill>
              <w14:schemeClr w14:val="tx1"/>
            </w14:solidFill>
          </w14:textFill>
        </w:rPr>
      </w:pPr>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lang w:eastAsia="zh-CN"/>
          <w14:textFill>
            <w14:solidFill>
              <w14:schemeClr w14:val="tx1"/>
            </w14:solidFill>
          </w14:textFill>
        </w:rPr>
        <w:t>八</w:t>
      </w:r>
      <w:r>
        <w:rPr>
          <w:rFonts w:hint="eastAsia" w:ascii="Times New Roman" w:hAnsi="Times New Roman"/>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lang w:eastAsia="zh-CN"/>
          <w14:textFill>
            <w14:solidFill>
              <w14:schemeClr w14:val="tx1"/>
            </w14:solidFill>
          </w14:textFill>
        </w:rPr>
        <w:t>完成</w:t>
      </w:r>
      <w:r>
        <w:rPr>
          <w:rFonts w:hint="eastAsia" w:ascii="Times New Roman" w:hAnsi="Times New Roman" w:eastAsia="仿宋_GB2312"/>
          <w:caps w:val="0"/>
          <w:color w:val="000000" w:themeColor="text1"/>
          <w:sz w:val="32"/>
          <w:szCs w:val="32"/>
          <w14:textFill>
            <w14:solidFill>
              <w14:schemeClr w14:val="tx1"/>
            </w14:solidFill>
          </w14:textFill>
        </w:rPr>
        <w:t>市委交办的其他事项。</w:t>
      </w:r>
    </w:p>
    <w:p>
      <w:pPr>
        <w:pStyle w:val="4"/>
        <w:ind w:firstLine="640" w:firstLineChars="200"/>
        <w:rPr>
          <w:rStyle w:val="23"/>
          <w:rFonts w:ascii="Times New Roman" w:hAnsi="Times New Roman"/>
          <w:b w:val="0"/>
          <w:bCs w:val="0"/>
          <w:caps w:val="0"/>
          <w:color w:val="000000" w:themeColor="text1"/>
          <w14:textFill>
            <w14:solidFill>
              <w14:schemeClr w14:val="tx1"/>
            </w14:solidFill>
          </w14:textFill>
        </w:rPr>
      </w:pPr>
      <w:r>
        <w:rPr>
          <w:rFonts w:hint="eastAsia" w:ascii="Times New Roman" w:hAnsi="Times New Roman" w:eastAsia="黑体"/>
          <w:b w:val="0"/>
          <w:caps w:val="0"/>
          <w:color w:val="000000" w:themeColor="text1"/>
          <w14:textFill>
            <w14:solidFill>
              <w14:schemeClr w14:val="tx1"/>
            </w14:solidFill>
          </w14:textFill>
        </w:rPr>
        <w:t>二、机</w:t>
      </w:r>
      <w:r>
        <w:rPr>
          <w:rStyle w:val="23"/>
          <w:rFonts w:hint="eastAsia" w:ascii="Times New Roman" w:hAnsi="Times New Roman" w:eastAsia="黑体"/>
          <w:b w:val="0"/>
          <w:bCs w:val="0"/>
          <w:caps w:val="0"/>
          <w:color w:val="000000" w:themeColor="text1"/>
          <w14:textFill>
            <w14:solidFill>
              <w14:schemeClr w14:val="tx1"/>
            </w14:solidFill>
          </w14:textFill>
        </w:rPr>
        <w:t>构设置</w:t>
      </w:r>
      <w:bookmarkEnd w:id="4"/>
      <w:bookmarkEnd w:id="5"/>
      <w:bookmarkEnd w:id="6"/>
    </w:p>
    <w:p>
      <w:pPr>
        <w:ind w:firstLine="800" w:firstLineChars="250"/>
        <w:rPr>
          <w:rFonts w:hint="eastAsia" w:ascii="Times New Roman" w:hAnsi="Times New Roman" w:eastAsia="仿宋_GB2312" w:cs="仿宋_GB2312"/>
          <w:caps w:val="0"/>
          <w:color w:val="000000" w:themeColor="text1"/>
          <w:sz w:val="32"/>
          <w:szCs w:val="32"/>
          <w14:textFill>
            <w14:solidFill>
              <w14:schemeClr w14:val="tx1"/>
            </w14:solidFill>
          </w14:textFill>
        </w:rPr>
      </w:pPr>
      <w:r>
        <w:rPr>
          <w:rFonts w:hint="eastAsia" w:ascii="Times New Roman" w:hAnsi="Times New Roman" w:eastAsia="仿宋" w:cs="Times New Roman"/>
          <w:bCs/>
          <w:caps w:val="0"/>
          <w:color w:val="000000" w:themeColor="text1"/>
          <w:sz w:val="32"/>
          <w:szCs w:val="32"/>
          <w:lang w:eastAsia="zh-CN"/>
          <w14:textFill>
            <w14:solidFill>
              <w14:schemeClr w14:val="tx1"/>
            </w14:solidFill>
          </w14:textFill>
        </w:rPr>
        <w:t>中国共产党自贡市委员会</w:t>
      </w:r>
      <w:r>
        <w:rPr>
          <w:rFonts w:hint="eastAsia" w:ascii="Times New Roman" w:hAnsi="Times New Roman" w:eastAsia="仿宋" w:cs="Times New Roman"/>
          <w:bCs/>
          <w:caps w:val="0"/>
          <w:color w:val="000000" w:themeColor="text1"/>
          <w:sz w:val="32"/>
          <w:szCs w:val="32"/>
          <w14:textFill>
            <w14:solidFill>
              <w14:schemeClr w14:val="tx1"/>
            </w14:solidFill>
          </w14:textFill>
        </w:rPr>
        <w:t>党校</w:t>
      </w:r>
      <w:r>
        <w:rPr>
          <w:rFonts w:hint="eastAsia" w:ascii="Times New Roman" w:hAnsi="Times New Roman" w:eastAsia="仿宋_GB2312" w:cs="仿宋_GB2312"/>
          <w:caps w:val="0"/>
          <w:color w:val="000000" w:themeColor="text1"/>
          <w:sz w:val="32"/>
          <w:szCs w:val="32"/>
          <w14:textFill>
            <w14:solidFill>
              <w14:schemeClr w14:val="tx1"/>
            </w14:solidFill>
          </w14:textFill>
        </w:rPr>
        <w:t>下属二级</w:t>
      </w:r>
      <w:r>
        <w:rPr>
          <w:rFonts w:hint="eastAsia" w:ascii="Times New Roman" w:hAnsi="Times New Roman" w:eastAsia="仿宋_GB2312" w:cs="仿宋_GB2312"/>
          <w:caps w:val="0"/>
          <w:color w:val="000000" w:themeColor="text1"/>
          <w:sz w:val="32"/>
          <w:szCs w:val="32"/>
          <w:lang w:eastAsia="zh-CN"/>
          <w14:textFill>
            <w14:solidFill>
              <w14:schemeClr w14:val="tx1"/>
            </w14:solidFill>
          </w14:textFill>
        </w:rPr>
        <w:t>预算</w:t>
      </w:r>
      <w:r>
        <w:rPr>
          <w:rFonts w:hint="eastAsia" w:ascii="Times New Roman" w:hAnsi="Times New Roman" w:eastAsia="仿宋_GB2312" w:cs="仿宋_GB2312"/>
          <w:caps w:val="0"/>
          <w:color w:val="000000" w:themeColor="text1"/>
          <w:sz w:val="32"/>
          <w:szCs w:val="32"/>
          <w14:textFill>
            <w14:solidFill>
              <w14:schemeClr w14:val="tx1"/>
            </w14:solidFill>
          </w14:textFill>
        </w:rPr>
        <w:t>单位</w:t>
      </w:r>
      <w:r>
        <w:rPr>
          <w:rFonts w:hint="eastAsia" w:ascii="Times New Roman" w:hAnsi="Times New Roman" w:cs="仿宋_GB2312"/>
          <w:cap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caps w:val="0"/>
          <w:color w:val="000000" w:themeColor="text1"/>
          <w:sz w:val="32"/>
          <w:szCs w:val="32"/>
          <w14:textFill>
            <w14:solidFill>
              <w14:schemeClr w14:val="tx1"/>
            </w14:solidFill>
          </w14:textFill>
        </w:rPr>
        <w:t>个，其中行政单位</w:t>
      </w:r>
      <w:r>
        <w:rPr>
          <w:rFonts w:hint="eastAsia" w:ascii="Times New Roman" w:hAnsi="Times New Roman" w:cs="仿宋_GB2312"/>
          <w:caps w:val="0"/>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14:textFill>
            <w14:solidFill>
              <w14:schemeClr w14:val="tx1"/>
            </w14:solidFill>
          </w14:textFill>
        </w:rPr>
        <w:t>个，参照公务员法管理的事业单位</w:t>
      </w:r>
      <w:r>
        <w:rPr>
          <w:rFonts w:hint="eastAsia" w:ascii="Times New Roman" w:hAnsi="Times New Roman" w:cs="仿宋_GB2312"/>
          <w:bCs/>
          <w:cap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caps w:val="0"/>
          <w:color w:val="000000" w:themeColor="text1"/>
          <w:sz w:val="32"/>
          <w:szCs w:val="32"/>
          <w14:textFill>
            <w14:solidFill>
              <w14:schemeClr w14:val="tx1"/>
            </w14:solidFill>
          </w14:textFill>
        </w:rPr>
        <w:t>个，其他事业单位</w:t>
      </w:r>
      <w:r>
        <w:rPr>
          <w:rFonts w:hint="eastAsia" w:ascii="Times New Roman" w:hAnsi="Times New Roman" w:cs="仿宋_GB2312"/>
          <w:caps w:val="0"/>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14:textFill>
            <w14:solidFill>
              <w14:schemeClr w14:val="tx1"/>
            </w14:solidFill>
          </w14:textFill>
        </w:rPr>
        <w:t>个。</w:t>
      </w:r>
    </w:p>
    <w:p>
      <w:pPr>
        <w:pStyle w:val="7"/>
        <w:adjustRightInd w:val="0"/>
        <w:snapToGrid w:val="0"/>
        <w:spacing w:before="93" w:line="600" w:lineRule="exact"/>
        <w:ind w:firstLine="672" w:firstLineChars="210"/>
        <w:rPr>
          <w:rFonts w:hint="eastAsia" w:ascii="Times New Roman" w:hAnsi="Times New Roman" w:eastAsia="仿宋_GB2312" w:cs="仿宋_GB2312"/>
          <w:caps w:val="0"/>
          <w:color w:val="000000" w:themeColor="text1"/>
          <w:sz w:val="32"/>
          <w:szCs w:val="32"/>
          <w14:textFill>
            <w14:solidFill>
              <w14:schemeClr w14:val="tx1"/>
            </w14:solidFill>
          </w14:textFill>
        </w:rPr>
      </w:pPr>
      <w:r>
        <w:rPr>
          <w:rFonts w:hint="eastAsia" w:ascii="Times New Roman" w:hAnsi="Times New Roman" w:eastAsia="仿宋_GB2312" w:cs="仿宋_GB2312"/>
          <w:caps w:val="0"/>
          <w:color w:val="000000" w:themeColor="text1"/>
          <w:sz w:val="32"/>
          <w:szCs w:val="32"/>
          <w14:textFill>
            <w14:solidFill>
              <w14:schemeClr w14:val="tx1"/>
            </w14:solidFill>
          </w14:textFill>
        </w:rPr>
        <w:t>纳入</w:t>
      </w:r>
      <w:r>
        <w:rPr>
          <w:rFonts w:hint="eastAsia" w:ascii="Times New Roman" w:hAnsi="Times New Roman" w:eastAsia="仿宋" w:cs="Times New Roman"/>
          <w:bCs/>
          <w:caps w:val="0"/>
          <w:color w:val="000000" w:themeColor="text1"/>
          <w:sz w:val="32"/>
          <w:szCs w:val="32"/>
          <w:lang w:eastAsia="zh-CN"/>
          <w14:textFill>
            <w14:solidFill>
              <w14:schemeClr w14:val="tx1"/>
            </w14:solidFill>
          </w14:textFill>
        </w:rPr>
        <w:t>中国共产党自贡市委员会</w:t>
      </w:r>
      <w:r>
        <w:rPr>
          <w:rFonts w:hint="eastAsia" w:ascii="Times New Roman" w:hAnsi="Times New Roman" w:eastAsia="仿宋" w:cs="Times New Roman"/>
          <w:bCs/>
          <w:caps w:val="0"/>
          <w:color w:val="000000" w:themeColor="text1"/>
          <w:sz w:val="32"/>
          <w:szCs w:val="32"/>
          <w14:textFill>
            <w14:solidFill>
              <w14:schemeClr w14:val="tx1"/>
            </w14:solidFill>
          </w14:textFill>
        </w:rPr>
        <w:t>党校</w:t>
      </w:r>
      <w:r>
        <w:rPr>
          <w:rFonts w:hint="eastAsia" w:ascii="Times New Roman" w:hAnsi="Times New Roman" w:eastAsia="仿宋_GB2312" w:cs="仿宋_GB2312"/>
          <w:caps w:val="0"/>
          <w:color w:val="000000" w:themeColor="text1"/>
          <w:sz w:val="32"/>
          <w:szCs w:val="32"/>
          <w14:textFill>
            <w14:solidFill>
              <w14:schemeClr w14:val="tx1"/>
            </w14:solidFill>
          </w14:textFill>
        </w:rPr>
        <w:t>202</w:t>
      </w:r>
      <w:r>
        <w:rPr>
          <w:rFonts w:hint="eastAsia" w:ascii="Times New Roman" w:hAnsi="Times New Roman" w:cs="仿宋_GB2312"/>
          <w:caps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caps w:val="0"/>
          <w:color w:val="000000" w:themeColor="text1"/>
          <w:sz w:val="32"/>
          <w:szCs w:val="32"/>
          <w14:textFill>
            <w14:solidFill>
              <w14:schemeClr w14:val="tx1"/>
            </w14:solidFill>
          </w14:textFill>
        </w:rPr>
        <w:t>年度部门决算编制范围的二级预算单位包括：</w:t>
      </w:r>
    </w:p>
    <w:p>
      <w:pPr>
        <w:pStyle w:val="7"/>
        <w:numPr>
          <w:ilvl w:val="0"/>
          <w:numId w:val="0"/>
        </w:numPr>
        <w:adjustRightInd w:val="0"/>
        <w:snapToGrid w:val="0"/>
        <w:spacing w:before="93" w:line="600" w:lineRule="exact"/>
        <w:ind w:left="672" w:leftChars="0"/>
        <w:outlineLvl w:val="2"/>
        <w:rPr>
          <w:rFonts w:hint="eastAsia" w:ascii="Times New Roman" w:hAnsi="Times New Roman" w:eastAsia="仿宋_GB2312" w:cs="仿宋_GB2312"/>
          <w:caps w:val="0"/>
          <w:color w:val="000000" w:themeColor="text1"/>
          <w:sz w:val="32"/>
          <w:szCs w:val="32"/>
          <w14:textFill>
            <w14:solidFill>
              <w14:schemeClr w14:val="tx1"/>
            </w14:solidFill>
          </w14:textFill>
        </w:rPr>
      </w:pPr>
      <w:r>
        <w:rPr>
          <w:rFonts w:hint="eastAsia" w:ascii="Times New Roman" w:hAnsi="Times New Roman" w:eastAsia="仿宋" w:cs="Times New Roman"/>
          <w:bCs/>
          <w:caps w:val="0"/>
          <w:color w:val="000000" w:themeColor="text1"/>
          <w:sz w:val="32"/>
          <w:szCs w:val="32"/>
          <w:lang w:val="en-US" w:eastAsia="zh-CN"/>
          <w14:textFill>
            <w14:solidFill>
              <w14:schemeClr w14:val="tx1"/>
            </w14:solidFill>
          </w14:textFill>
        </w:rPr>
        <w:t>1.</w:t>
      </w:r>
      <w:r>
        <w:rPr>
          <w:rFonts w:hint="eastAsia" w:ascii="Times New Roman" w:hAnsi="Times New Roman" w:eastAsia="仿宋" w:cs="Times New Roman"/>
          <w:bCs/>
          <w:caps w:val="0"/>
          <w:color w:val="000000" w:themeColor="text1"/>
          <w:sz w:val="32"/>
          <w:szCs w:val="32"/>
          <w:lang w:eastAsia="zh-CN"/>
          <w14:textFill>
            <w14:solidFill>
              <w14:schemeClr w14:val="tx1"/>
            </w14:solidFill>
          </w14:textFill>
        </w:rPr>
        <w:t>中国共产党自贡市委员会</w:t>
      </w:r>
      <w:r>
        <w:rPr>
          <w:rFonts w:hint="eastAsia" w:ascii="Times New Roman" w:hAnsi="Times New Roman" w:eastAsia="仿宋" w:cs="Times New Roman"/>
          <w:bCs/>
          <w:caps w:val="0"/>
          <w:color w:val="000000" w:themeColor="text1"/>
          <w:sz w:val="32"/>
          <w:szCs w:val="32"/>
          <w14:textFill>
            <w14:solidFill>
              <w14:schemeClr w14:val="tx1"/>
            </w14:solidFill>
          </w14:textFill>
        </w:rPr>
        <w:t>党校</w:t>
      </w:r>
    </w:p>
    <w:p>
      <w:pPr>
        <w:widowControl/>
        <w:jc w:val="left"/>
        <w:rPr>
          <w:rFonts w:ascii="Times New Roman" w:hAnsi="Times New Roman" w:eastAsia="仿宋"/>
          <w:caps w:val="0"/>
          <w:color w:val="000000" w:themeColor="text1"/>
          <w:kern w:val="0"/>
          <w:sz w:val="32"/>
          <w:szCs w:val="32"/>
          <w14:textFill>
            <w14:solidFill>
              <w14:schemeClr w14:val="tx1"/>
            </w14:solidFill>
          </w14:textFill>
        </w:rPr>
      </w:pPr>
      <w:r>
        <w:rPr>
          <w:rFonts w:ascii="Times New Roman" w:hAnsi="Times New Roman" w:eastAsia="仿宋"/>
          <w:caps w:val="0"/>
          <w:color w:val="000000" w:themeColor="text1"/>
          <w:sz w:val="32"/>
          <w:szCs w:val="32"/>
          <w14:textFill>
            <w14:solidFill>
              <w14:schemeClr w14:val="tx1"/>
            </w14:solidFill>
          </w14:textFill>
        </w:rPr>
        <w:br w:type="page"/>
      </w:r>
    </w:p>
    <w:p>
      <w:pPr>
        <w:pStyle w:val="3"/>
        <w:ind w:right="440"/>
        <w:jc w:val="right"/>
        <w:rPr>
          <w:rStyle w:val="22"/>
          <w:rFonts w:hint="eastAsia" w:ascii="Times New Roman" w:hAnsi="Times New Roman" w:eastAsia="黑体"/>
          <w:b w:val="0"/>
          <w:bCs w:val="0"/>
          <w:caps w:val="0"/>
          <w:color w:val="000000" w:themeColor="text1"/>
          <w14:textFill>
            <w14:solidFill>
              <w14:schemeClr w14:val="tx1"/>
            </w14:solidFill>
          </w14:textFill>
        </w:rPr>
      </w:pPr>
      <w:bookmarkStart w:id="7" w:name="_Toc1303"/>
      <w:bookmarkStart w:id="8" w:name="_Toc15396602"/>
      <w:bookmarkStart w:id="9" w:name="_Toc15377204"/>
      <w:r>
        <w:rPr>
          <w:rFonts w:hint="eastAsia" w:ascii="Times New Roman" w:hAnsi="Times New Roman" w:eastAsia="黑体"/>
          <w:b w:val="0"/>
          <w:caps w:val="0"/>
          <w:color w:val="000000" w:themeColor="text1"/>
          <w14:textFill>
            <w14:solidFill>
              <w14:schemeClr w14:val="tx1"/>
            </w14:solidFill>
          </w14:textFill>
        </w:rPr>
        <w:t>第二部分</w:t>
      </w:r>
      <w:r>
        <w:rPr>
          <w:rFonts w:ascii="Times New Roman" w:hAnsi="Times New Roman" w:eastAsia="黑体"/>
          <w:caps w:val="0"/>
          <w:color w:val="000000" w:themeColor="text1"/>
          <w14:textFill>
            <w14:solidFill>
              <w14:schemeClr w14:val="tx1"/>
            </w14:solidFill>
          </w14:textFill>
        </w:rPr>
        <w:t xml:space="preserve"> </w:t>
      </w:r>
      <w:r>
        <w:rPr>
          <w:rStyle w:val="22"/>
          <w:rFonts w:hint="eastAsia" w:ascii="Times New Roman" w:hAnsi="Times New Roman" w:eastAsia="黑体"/>
          <w:b w:val="0"/>
          <w:bCs w:val="0"/>
          <w:caps w:val="0"/>
          <w:color w:val="000000" w:themeColor="text1"/>
          <w:lang w:eastAsia="zh-CN"/>
          <w14:textFill>
            <w14:solidFill>
              <w14:schemeClr w14:val="tx1"/>
            </w14:solidFill>
          </w14:textFill>
        </w:rPr>
        <w:t>202</w:t>
      </w:r>
      <w:r>
        <w:rPr>
          <w:rStyle w:val="22"/>
          <w:rFonts w:hint="eastAsia" w:ascii="Times New Roman" w:hAnsi="Times New Roman" w:eastAsia="黑体"/>
          <w:b w:val="0"/>
          <w:bCs w:val="0"/>
          <w:caps w:val="0"/>
          <w:color w:val="000000" w:themeColor="text1"/>
          <w:lang w:val="en-US" w:eastAsia="zh-CN"/>
          <w14:textFill>
            <w14:solidFill>
              <w14:schemeClr w14:val="tx1"/>
            </w14:solidFill>
          </w14:textFill>
        </w:rPr>
        <w:t>4</w:t>
      </w:r>
      <w:r>
        <w:rPr>
          <w:rStyle w:val="22"/>
          <w:rFonts w:hint="eastAsia" w:ascii="Times New Roman" w:hAnsi="Times New Roman" w:eastAsia="黑体"/>
          <w:b w:val="0"/>
          <w:bCs w:val="0"/>
          <w:caps w:val="0"/>
          <w:color w:val="000000" w:themeColor="text1"/>
          <w:lang w:eastAsia="zh-CN"/>
          <w14:textFill>
            <w14:solidFill>
              <w14:schemeClr w14:val="tx1"/>
            </w14:solidFill>
          </w14:textFill>
        </w:rPr>
        <w:t>年</w:t>
      </w:r>
      <w:r>
        <w:rPr>
          <w:rStyle w:val="22"/>
          <w:rFonts w:hint="eastAsia" w:ascii="Times New Roman" w:hAnsi="Times New Roman" w:eastAsia="黑体"/>
          <w:b w:val="0"/>
          <w:bCs w:val="0"/>
          <w:caps w:val="0"/>
          <w:color w:val="000000" w:themeColor="text1"/>
          <w14:textFill>
            <w14:solidFill>
              <w14:schemeClr w14:val="tx1"/>
            </w14:solidFill>
          </w14:textFill>
        </w:rPr>
        <w:t>度部门决算情况说明</w:t>
      </w:r>
      <w:bookmarkEnd w:id="7"/>
      <w:bookmarkEnd w:id="8"/>
      <w:bookmarkEnd w:id="9"/>
    </w:p>
    <w:p>
      <w:pPr>
        <w:rPr>
          <w:rFonts w:ascii="Times New Roman" w:hAnsi="Times New Roman"/>
          <w:caps w:val="0"/>
          <w:color w:val="000000" w:themeColor="text1"/>
          <w14:textFill>
            <w14:solidFill>
              <w14:schemeClr w14:val="tx1"/>
            </w14:solidFill>
          </w14:textFill>
        </w:rPr>
      </w:pPr>
    </w:p>
    <w:p>
      <w:pPr>
        <w:pStyle w:val="24"/>
        <w:numPr>
          <w:ilvl w:val="0"/>
          <w:numId w:val="1"/>
        </w:numPr>
        <w:spacing w:line="600" w:lineRule="exact"/>
        <w:ind w:firstLineChars="0"/>
        <w:outlineLvl w:val="1"/>
        <w:rPr>
          <w:rStyle w:val="23"/>
          <w:rFonts w:ascii="Times New Roman" w:hAnsi="Times New Roman" w:eastAsia="黑体"/>
          <w:b w:val="0"/>
          <w:caps w:val="0"/>
          <w:color w:val="000000" w:themeColor="text1"/>
          <w14:textFill>
            <w14:solidFill>
              <w14:schemeClr w14:val="tx1"/>
            </w14:solidFill>
          </w14:textFill>
        </w:rPr>
      </w:pPr>
      <w:bookmarkStart w:id="10" w:name="_Toc15396603"/>
      <w:bookmarkStart w:id="11" w:name="_Toc17065"/>
      <w:bookmarkStart w:id="12" w:name="_Toc15377205"/>
      <w:r>
        <w:rPr>
          <w:rFonts w:hint="eastAsia" w:ascii="Times New Roman" w:hAnsi="Times New Roman" w:eastAsia="黑体"/>
          <w:caps w:val="0"/>
          <w:color w:val="000000" w:themeColor="text1"/>
          <w:sz w:val="32"/>
          <w:szCs w:val="32"/>
          <w14:textFill>
            <w14:solidFill>
              <w14:schemeClr w14:val="tx1"/>
            </w14:solidFill>
          </w14:textFill>
        </w:rPr>
        <w:t>收</w:t>
      </w:r>
      <w:r>
        <w:rPr>
          <w:rStyle w:val="23"/>
          <w:rFonts w:hint="eastAsia" w:ascii="Times New Roman" w:hAnsi="Times New Roman" w:eastAsia="黑体"/>
          <w:b w:val="0"/>
          <w:caps w:val="0"/>
          <w:color w:val="000000" w:themeColor="text1"/>
          <w14:textFill>
            <w14:solidFill>
              <w14:schemeClr w14:val="tx1"/>
            </w14:solidFill>
          </w14:textFill>
        </w:rPr>
        <w:t>入支出决算总体情况说明</w:t>
      </w:r>
      <w:bookmarkEnd w:id="10"/>
      <w:bookmarkEnd w:id="11"/>
      <w:bookmarkEnd w:id="12"/>
    </w:p>
    <w:p>
      <w:pPr>
        <w:spacing w:line="600" w:lineRule="exact"/>
        <w:ind w:firstLine="640" w:firstLineChars="200"/>
        <w:rPr>
          <w:rFonts w:hint="eastAsia" w:ascii="Times New Roman" w:hAnsi="Times New Roman" w:eastAsia="仿宋_GB2312" w:cs="仿宋_GB2312"/>
          <w:caps w:val="0"/>
          <w:color w:val="000000" w:themeColor="text1"/>
          <w:sz w:val="32"/>
          <w:szCs w:val="32"/>
          <w:lang w:eastAsia="zh-CN"/>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年</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度</w:t>
      </w:r>
      <w:r>
        <w:rPr>
          <w:rFonts w:hint="eastAsia" w:cs="仿宋_GB2312"/>
          <w:caps w:val="0"/>
          <w:color w:val="000000" w:themeColor="text1"/>
          <w:sz w:val="32"/>
          <w:szCs w:val="32"/>
          <w:highlight w:val="none"/>
          <w:lang w:eastAsia="zh-CN"/>
          <w14:textFill>
            <w14:solidFill>
              <w14:schemeClr w14:val="tx1"/>
            </w14:solidFill>
          </w14:textFill>
        </w:rPr>
        <w:t>收入</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cs="仿宋_GB2312"/>
          <w:caps w:val="0"/>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总计</w:t>
      </w:r>
      <w:r>
        <w:rPr>
          <w:rFonts w:hint="eastAsia" w:cs="仿宋_GB2312"/>
          <w:caps w:val="0"/>
          <w:color w:val="000000" w:themeColor="text1"/>
          <w:sz w:val="32"/>
          <w:szCs w:val="32"/>
          <w:highlight w:val="none"/>
          <w:lang w:eastAsia="zh-CN"/>
          <w14:textFill>
            <w14:solidFill>
              <w14:schemeClr w14:val="tx1"/>
            </w14:solidFill>
          </w14:textFill>
        </w:rPr>
        <w:t>均为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2184.74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万元。与</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相比，</w:t>
      </w:r>
      <w:r>
        <w:rPr>
          <w:rFonts w:hint="eastAsia" w:cs="仿宋_GB2312"/>
          <w:caps w:val="0"/>
          <w:color w:val="000000" w:themeColor="text1"/>
          <w:sz w:val="32"/>
          <w:szCs w:val="32"/>
          <w:highlight w:val="none"/>
          <w:lang w:eastAsia="zh-CN"/>
          <w14:textFill>
            <w14:solidFill>
              <w14:schemeClr w14:val="tx1"/>
            </w14:solidFill>
          </w14:textFill>
        </w:rPr>
        <w:t>收入</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cs="仿宋_GB2312"/>
          <w:caps w:val="0"/>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总计各</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减少</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195.45</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w:t>
      </w:r>
      <w:r>
        <w:rPr>
          <w:rFonts w:hint="eastAsia" w:cs="仿宋_GB2312"/>
          <w:caps w:val="0"/>
          <w:color w:val="000000" w:themeColor="text1"/>
          <w:sz w:val="32"/>
          <w:szCs w:val="32"/>
          <w:highlight w:val="none"/>
          <w:lang w:eastAsia="zh-CN"/>
          <w14:textFill>
            <w14:solidFill>
              <w14:schemeClr w14:val="tx1"/>
            </w14:solidFill>
          </w14:textFill>
        </w:rPr>
        <w:t>下降</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8.21</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%。主要变动原因是</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2024年对外合作培训班次和人次较上年有所减少，所以收、支较上年有所减少</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p>
    <w:p>
      <w:pPr>
        <w:spacing w:line="600" w:lineRule="exact"/>
        <w:ind w:firstLine="6720" w:firstLineChars="2100"/>
        <w:rPr>
          <w:rFonts w:ascii="Times New Roman" w:hAnsi="Times New Roman"/>
          <w:caps w:val="0"/>
          <w:color w:val="000000" w:themeColor="text1"/>
          <w14:textFill>
            <w14:solidFill>
              <w14:schemeClr w14:val="tx1"/>
            </w14:solidFill>
          </w14:textFill>
        </w:rPr>
      </w:pPr>
      <w:r>
        <w:rPr>
          <w:rFonts w:hint="eastAsia" w:ascii="Times New Roman" w:hAnsi="Times New Roman"/>
          <w:caps w:val="0"/>
          <w:color w:val="000000" w:themeColor="text1"/>
          <w:lang w:eastAsia="zh-CN"/>
          <w14:textFill>
            <w14:solidFill>
              <w14:schemeClr w14:val="tx1"/>
            </w14:solidFill>
          </w14:textFill>
        </w:rPr>
        <w:t>单位：万元</w:t>
      </w:r>
    </w:p>
    <w:p>
      <w:pPr>
        <w:spacing w:line="600" w:lineRule="exact"/>
        <w:ind w:firstLine="640" w:firstLineChars="200"/>
        <w:rPr>
          <w:rFonts w:ascii="Times New Roman" w:hAnsi="Times New Roman"/>
          <w:caps w:val="0"/>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582295</wp:posOffset>
            </wp:positionH>
            <wp:positionV relativeFrom="paragraph">
              <wp:posOffset>4445</wp:posOffset>
            </wp:positionV>
            <wp:extent cx="4314190" cy="2686685"/>
            <wp:effectExtent l="4445" t="4445" r="5715" b="13970"/>
            <wp:wrapNone/>
            <wp:docPr id="113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line="600" w:lineRule="exact"/>
        <w:ind w:firstLine="640" w:firstLineChars="200"/>
        <w:rPr>
          <w:rFonts w:ascii="Times New Roman" w:hAnsi="Times New Roman"/>
          <w:caps w:val="0"/>
          <w:color w:val="000000" w:themeColor="text1"/>
          <w14:textFill>
            <w14:solidFill>
              <w14:schemeClr w14:val="tx1"/>
            </w14:solidFill>
          </w14:textFill>
        </w:rPr>
      </w:pPr>
    </w:p>
    <w:p>
      <w:pPr>
        <w:spacing w:line="600" w:lineRule="exact"/>
        <w:ind w:firstLine="640" w:firstLineChars="200"/>
        <w:rPr>
          <w:rFonts w:ascii="Times New Roman" w:hAnsi="Times New Roman"/>
          <w:caps w:val="0"/>
          <w:color w:val="000000" w:themeColor="text1"/>
          <w14:textFill>
            <w14:solidFill>
              <w14:schemeClr w14:val="tx1"/>
            </w14:solidFill>
          </w14:textFill>
        </w:rPr>
      </w:pPr>
    </w:p>
    <w:p>
      <w:pPr>
        <w:spacing w:line="600" w:lineRule="exact"/>
        <w:ind w:firstLine="640" w:firstLineChars="200"/>
        <w:rPr>
          <w:rFonts w:ascii="Times New Roman" w:hAnsi="Times New Roman"/>
          <w:caps w:val="0"/>
          <w:color w:val="000000" w:themeColor="text1"/>
          <w14:textFill>
            <w14:solidFill>
              <w14:schemeClr w14:val="tx1"/>
            </w14:solidFill>
          </w14:textFill>
        </w:rPr>
      </w:pP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jc w:val="center"/>
        <w:rPr>
          <w:rFonts w:ascii="Times New Roman" w:hAnsi="Times New Roman" w:eastAsia="仿宋_GB2312"/>
          <w:caps w:val="0"/>
          <w:color w:val="000000" w:themeColor="text1"/>
          <w:sz w:val="32"/>
          <w:szCs w:val="32"/>
          <w14:textFill>
            <w14:solidFill>
              <w14:schemeClr w14:val="tx1"/>
            </w14:solidFill>
          </w14:textFill>
        </w:rPr>
      </w:pPr>
      <w:r>
        <w:rPr>
          <w:rFonts w:hint="eastAsia" w:ascii="Times New Roman" w:hAnsi="Times New Roman" w:eastAsia="仿宋_GB2312" w:cs="仿宋_GB2312"/>
          <w:caps w:val="0"/>
          <w:color w:val="000000" w:themeColor="text1"/>
          <w:sz w:val="32"/>
          <w:szCs w:val="32"/>
          <w14:textFill>
            <w14:solidFill>
              <w14:schemeClr w14:val="tx1"/>
            </w14:solidFill>
          </w14:textFill>
        </w:rPr>
        <w:t>（图1：</w:t>
      </w:r>
      <w:r>
        <w:rPr>
          <w:rFonts w:hint="eastAsia" w:cs="仿宋_GB2312"/>
          <w:caps w:val="0"/>
          <w:color w:val="000000" w:themeColor="text1"/>
          <w:sz w:val="32"/>
          <w:szCs w:val="32"/>
          <w:highlight w:val="none"/>
          <w:lang w:eastAsia="zh-CN"/>
          <w14:textFill>
            <w14:solidFill>
              <w14:schemeClr w14:val="tx1"/>
            </w14:solidFill>
          </w14:textFill>
        </w:rPr>
        <w:t>收入</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cs="仿宋_GB2312"/>
          <w:caps w:val="0"/>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aps w:val="0"/>
          <w:color w:val="000000" w:themeColor="text1"/>
          <w:sz w:val="32"/>
          <w:szCs w:val="32"/>
          <w14:textFill>
            <w14:solidFill>
              <w14:schemeClr w14:val="tx1"/>
            </w14:solidFill>
          </w14:textFill>
        </w:rPr>
        <w:t>决算总计变动情况图）</w:t>
      </w:r>
    </w:p>
    <w:p>
      <w:pPr>
        <w:pStyle w:val="24"/>
        <w:numPr>
          <w:ilvl w:val="0"/>
          <w:numId w:val="1"/>
        </w:numPr>
        <w:spacing w:line="600" w:lineRule="exact"/>
        <w:ind w:firstLineChars="0"/>
        <w:outlineLvl w:val="1"/>
        <w:rPr>
          <w:rStyle w:val="23"/>
          <w:rFonts w:ascii="Times New Roman" w:hAnsi="Times New Roman" w:eastAsia="黑体"/>
          <w:b w:val="0"/>
          <w:caps w:val="0"/>
          <w:color w:val="000000" w:themeColor="text1"/>
          <w14:textFill>
            <w14:solidFill>
              <w14:schemeClr w14:val="tx1"/>
            </w14:solidFill>
          </w14:textFill>
        </w:rPr>
      </w:pPr>
      <w:bookmarkStart w:id="13" w:name="_Toc12413"/>
      <w:bookmarkStart w:id="14" w:name="_Toc15396604"/>
      <w:bookmarkStart w:id="15" w:name="_Toc15377206"/>
      <w:r>
        <w:rPr>
          <w:rFonts w:hint="eastAsia" w:ascii="Times New Roman" w:hAnsi="Times New Roman" w:eastAsia="黑体"/>
          <w:caps w:val="0"/>
          <w:color w:val="000000" w:themeColor="text1"/>
          <w:sz w:val="32"/>
          <w:szCs w:val="32"/>
          <w14:textFill>
            <w14:solidFill>
              <w14:schemeClr w14:val="tx1"/>
            </w14:solidFill>
          </w14:textFill>
        </w:rPr>
        <w:t>收</w:t>
      </w:r>
      <w:r>
        <w:rPr>
          <w:rStyle w:val="23"/>
          <w:rFonts w:hint="eastAsia" w:ascii="Times New Roman" w:hAnsi="Times New Roman" w:eastAsia="黑体"/>
          <w:b w:val="0"/>
          <w:caps w:val="0"/>
          <w:color w:val="000000" w:themeColor="text1"/>
          <w14:textFill>
            <w14:solidFill>
              <w14:schemeClr w14:val="tx1"/>
            </w14:solidFill>
          </w14:textFill>
        </w:rPr>
        <w:t>入决算情况说明</w:t>
      </w:r>
      <w:bookmarkEnd w:id="13"/>
      <w:bookmarkEnd w:id="14"/>
      <w:bookmarkEnd w:id="15"/>
    </w:p>
    <w:p>
      <w:pPr>
        <w:spacing w:line="600" w:lineRule="exact"/>
        <w:ind w:firstLine="640" w:firstLineChars="200"/>
        <w:outlineLvl w:val="9"/>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本年收入合计</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2058.3</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万元，其中：一般公共预算财政拨款收入</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2024.67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98.37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%；事业收入</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33.63</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1.63</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p>
    <w:p>
      <w:pPr>
        <w:spacing w:line="600" w:lineRule="exact"/>
        <w:ind w:firstLine="640" w:firstLineChars="200"/>
        <w:outlineLvl w:val="1"/>
        <w:rPr>
          <w:rFonts w:ascii="Times New Roman" w:hAnsi="Times New Roman" w:eastAsia="仿宋"/>
          <w:caps w:val="0"/>
          <w:color w:val="000000" w:themeColor="text1"/>
          <w:sz w:val="32"/>
          <w:szCs w:val="32"/>
          <w14:textFill>
            <w14:solidFill>
              <w14:schemeClr w14:val="tx1"/>
            </w14:solidFill>
          </w14:textFill>
        </w:rPr>
      </w:pPr>
    </w:p>
    <w:p>
      <w:pPr>
        <w:pStyle w:val="9"/>
        <w:rPr>
          <w:rFonts w:ascii="Times New Roman" w:hAnsi="Times New Roman"/>
          <w:caps w:val="0"/>
          <w:color w:val="000000" w:themeColor="text1"/>
          <w14:textFill>
            <w14:solidFill>
              <w14:schemeClr w14:val="tx1"/>
            </w14:solidFill>
          </w14:textFill>
        </w:rPr>
      </w:pPr>
      <w:r>
        <w:rPr>
          <w:rFonts w:hint="eastAsia" w:ascii="Times New Roman" w:hAnsi="Times New Roman"/>
          <w:caps w:val="0"/>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drawing>
          <wp:inline distT="0" distB="0" distL="114300" distR="114300">
            <wp:extent cx="4572000" cy="2743835"/>
            <wp:effectExtent l="4445" t="4445" r="14605" b="13970"/>
            <wp:docPr id="112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jc w:val="center"/>
        <w:rPr>
          <w:rFonts w:ascii="Times New Roman" w:hAnsi="Times New Roman" w:eastAsia="仿宋_GB2312"/>
          <w:caps w:val="0"/>
          <w:color w:val="000000" w:themeColor="text1"/>
          <w:sz w:val="32"/>
          <w:szCs w:val="32"/>
          <w14:textFill>
            <w14:solidFill>
              <w14:schemeClr w14:val="tx1"/>
            </w14:solidFill>
          </w14:textFill>
        </w:rPr>
      </w:pPr>
      <w:r>
        <w:rPr>
          <w:rFonts w:hint="eastAsia" w:ascii="Times New Roman" w:hAnsi="Times New Roman" w:eastAsia="仿宋_GB2312" w:cs="仿宋_GB2312"/>
          <w:caps w:val="0"/>
          <w:color w:val="000000" w:themeColor="text1"/>
          <w:sz w:val="32"/>
          <w:szCs w:val="32"/>
          <w14:textFill>
            <w14:solidFill>
              <w14:schemeClr w14:val="tx1"/>
            </w14:solidFill>
          </w14:textFill>
        </w:rPr>
        <w:t>（图2：收入决算结构图）</w:t>
      </w:r>
    </w:p>
    <w:p>
      <w:pPr>
        <w:pStyle w:val="24"/>
        <w:numPr>
          <w:ilvl w:val="0"/>
          <w:numId w:val="1"/>
        </w:numPr>
        <w:spacing w:line="600" w:lineRule="exact"/>
        <w:ind w:firstLineChars="0"/>
        <w:outlineLvl w:val="1"/>
        <w:rPr>
          <w:rStyle w:val="23"/>
          <w:rFonts w:ascii="Times New Roman" w:hAnsi="Times New Roman" w:eastAsia="黑体"/>
          <w:b w:val="0"/>
          <w:caps w:val="0"/>
          <w:color w:val="000000" w:themeColor="text1"/>
          <w14:textFill>
            <w14:solidFill>
              <w14:schemeClr w14:val="tx1"/>
            </w14:solidFill>
          </w14:textFill>
        </w:rPr>
      </w:pPr>
      <w:bookmarkStart w:id="16" w:name="_Toc15377207"/>
      <w:bookmarkStart w:id="17" w:name="_Toc8342"/>
      <w:bookmarkStart w:id="18" w:name="_Toc15396605"/>
      <w:r>
        <w:rPr>
          <w:rFonts w:hint="eastAsia" w:ascii="Times New Roman" w:hAnsi="Times New Roman" w:eastAsia="黑体"/>
          <w:caps w:val="0"/>
          <w:color w:val="000000" w:themeColor="text1"/>
          <w:sz w:val="32"/>
          <w:szCs w:val="32"/>
          <w14:textFill>
            <w14:solidFill>
              <w14:schemeClr w14:val="tx1"/>
            </w14:solidFill>
          </w14:textFill>
        </w:rPr>
        <w:t>支</w:t>
      </w:r>
      <w:r>
        <w:rPr>
          <w:rStyle w:val="23"/>
          <w:rFonts w:hint="eastAsia" w:ascii="Times New Roman" w:hAnsi="Times New Roman" w:eastAsia="黑体"/>
          <w:b w:val="0"/>
          <w:caps w:val="0"/>
          <w:color w:val="000000" w:themeColor="text1"/>
          <w14:textFill>
            <w14:solidFill>
              <w14:schemeClr w14:val="tx1"/>
            </w14:solidFill>
          </w14:textFill>
        </w:rPr>
        <w:t>出决算情况说明</w:t>
      </w:r>
      <w:bookmarkEnd w:id="16"/>
      <w:bookmarkEnd w:id="17"/>
      <w:bookmarkEnd w:id="18"/>
    </w:p>
    <w:p>
      <w:pPr>
        <w:spacing w:line="600" w:lineRule="exact"/>
        <w:ind w:firstLine="640" w:firstLineChars="200"/>
        <w:outlineLvl w:val="9"/>
        <w:rPr>
          <w:rFonts w:hint="eastAsia" w:ascii="Times New Roman" w:hAnsi="Times New Roman" w:eastAsia="仿宋_GB2312" w:cs="仿宋_GB2312"/>
          <w:caps w:val="0"/>
          <w:color w:val="000000" w:themeColor="text1"/>
          <w:sz w:val="32"/>
          <w:szCs w:val="32"/>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本年支出合计</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2184.74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万元，其中：基本支出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1760.8</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80.6</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%；项目支出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423.94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19.4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r>
        <w:rPr>
          <w:rFonts w:ascii="Times New Roman" w:hAnsi="Times New Roman"/>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363220</wp:posOffset>
            </wp:positionH>
            <wp:positionV relativeFrom="paragraph">
              <wp:posOffset>204470</wp:posOffset>
            </wp:positionV>
            <wp:extent cx="4572000" cy="2448560"/>
            <wp:effectExtent l="4445" t="4445" r="14605" b="23495"/>
            <wp:wrapNone/>
            <wp:docPr id="113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ind w:firstLine="640" w:firstLineChars="200"/>
        <w:jc w:val="center"/>
        <w:rPr>
          <w:rFonts w:ascii="Times New Roman" w:hAnsi="Times New Roman" w:eastAsia="仿宋_GB2312"/>
          <w:caps w:val="0"/>
          <w:color w:val="000000" w:themeColor="text1"/>
          <w:sz w:val="32"/>
          <w:szCs w:val="32"/>
          <w14:textFill>
            <w14:solidFill>
              <w14:schemeClr w14:val="tx1"/>
            </w14:solidFill>
          </w14:textFill>
        </w:rPr>
      </w:pPr>
      <w:r>
        <w:rPr>
          <w:rFonts w:hint="eastAsia" w:ascii="Times New Roman" w:hAnsi="Times New Roman" w:eastAsia="仿宋_GB2312" w:cs="仿宋_GB2312"/>
          <w:caps w:val="0"/>
          <w:color w:val="000000" w:themeColor="text1"/>
          <w:sz w:val="32"/>
          <w:szCs w:val="32"/>
          <w14:textFill>
            <w14:solidFill>
              <w14:schemeClr w14:val="tx1"/>
            </w14:solidFill>
          </w14:textFill>
        </w:rPr>
        <w:t>（图3：支出决算结构图）</w:t>
      </w:r>
    </w:p>
    <w:p>
      <w:pPr>
        <w:spacing w:line="600" w:lineRule="exact"/>
        <w:ind w:firstLine="640" w:firstLineChars="200"/>
        <w:outlineLvl w:val="1"/>
        <w:rPr>
          <w:rStyle w:val="23"/>
          <w:rFonts w:ascii="Times New Roman" w:hAnsi="Times New Roman" w:eastAsia="黑体"/>
          <w:b w:val="0"/>
          <w:caps w:val="0"/>
          <w:color w:val="000000" w:themeColor="text1"/>
          <w14:textFill>
            <w14:solidFill>
              <w14:schemeClr w14:val="tx1"/>
            </w14:solidFill>
          </w14:textFill>
        </w:rPr>
      </w:pPr>
      <w:bookmarkStart w:id="19" w:name="_Toc23551"/>
      <w:bookmarkStart w:id="20" w:name="_Toc15377208"/>
      <w:bookmarkStart w:id="21" w:name="_Toc15396606"/>
      <w:r>
        <w:rPr>
          <w:rFonts w:hint="eastAsia" w:ascii="Times New Roman" w:hAnsi="Times New Roman" w:eastAsia="黑体"/>
          <w:caps w:val="0"/>
          <w:color w:val="000000" w:themeColor="text1"/>
          <w:sz w:val="32"/>
          <w:szCs w:val="32"/>
          <w14:textFill>
            <w14:solidFill>
              <w14:schemeClr w14:val="tx1"/>
            </w14:solidFill>
          </w14:textFill>
        </w:rPr>
        <w:t>四、财</w:t>
      </w:r>
      <w:r>
        <w:rPr>
          <w:rStyle w:val="23"/>
          <w:rFonts w:hint="eastAsia" w:ascii="Times New Roman" w:hAnsi="Times New Roman" w:eastAsia="黑体"/>
          <w:b w:val="0"/>
          <w:caps w:val="0"/>
          <w:color w:val="000000" w:themeColor="text1"/>
          <w14:textFill>
            <w14:solidFill>
              <w14:schemeClr w14:val="tx1"/>
            </w14:solidFill>
          </w14:textFill>
        </w:rPr>
        <w:t>政拨款收入支出决算总体情况说明</w:t>
      </w:r>
      <w:bookmarkEnd w:id="19"/>
      <w:bookmarkEnd w:id="20"/>
      <w:bookmarkEnd w:id="21"/>
    </w:p>
    <w:p>
      <w:pPr>
        <w:spacing w:line="600" w:lineRule="exact"/>
        <w:ind w:firstLine="640"/>
        <w:rPr>
          <w:rFonts w:ascii="Times New Roman" w:hAnsi="Times New Roman" w:eastAsia="仿宋"/>
          <w:caps w:val="0"/>
          <w:color w:val="000000" w:themeColor="text1"/>
          <w:sz w:val="32"/>
          <w:szCs w:val="32"/>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财政拨款</w:t>
      </w:r>
      <w:r>
        <w:rPr>
          <w:rFonts w:hint="eastAsia" w:cs="仿宋_GB2312"/>
          <w:caps w:val="0"/>
          <w:color w:val="000000" w:themeColor="text1"/>
          <w:sz w:val="32"/>
          <w:szCs w:val="32"/>
          <w:highlight w:val="none"/>
          <w:lang w:eastAsia="zh-CN"/>
          <w14:textFill>
            <w14:solidFill>
              <w14:schemeClr w14:val="tx1"/>
            </w14:solidFill>
          </w14:textFill>
        </w:rPr>
        <w:t>收入</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cs="仿宋_GB2312"/>
          <w:caps w:val="0"/>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总计</w:t>
      </w:r>
      <w:r>
        <w:rPr>
          <w:rFonts w:hint="eastAsia" w:cs="仿宋_GB2312"/>
          <w:caps w:val="0"/>
          <w:color w:val="000000" w:themeColor="text1"/>
          <w:sz w:val="32"/>
          <w:szCs w:val="32"/>
          <w:highlight w:val="none"/>
          <w:lang w:eastAsia="zh-CN"/>
          <w14:textFill>
            <w14:solidFill>
              <w14:schemeClr w14:val="tx1"/>
            </w14:solidFill>
          </w14:textFill>
        </w:rPr>
        <w:t>均为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2024.67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万元。与</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相比，财政拨款</w:t>
      </w:r>
      <w:r>
        <w:rPr>
          <w:rFonts w:hint="eastAsia" w:cs="仿宋_GB2312"/>
          <w:caps w:val="0"/>
          <w:color w:val="000000" w:themeColor="text1"/>
          <w:sz w:val="32"/>
          <w:szCs w:val="32"/>
          <w:highlight w:val="none"/>
          <w:lang w:eastAsia="zh-CN"/>
          <w14:textFill>
            <w14:solidFill>
              <w14:schemeClr w14:val="tx1"/>
            </w14:solidFill>
          </w14:textFill>
        </w:rPr>
        <w:t>收入总计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cs="仿宋_GB2312"/>
          <w:caps w:val="0"/>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总计各增加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75.64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万元，增长</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3.88</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%。主要变动原因</w:t>
      </w:r>
      <w:r>
        <w:rPr>
          <w:rFonts w:hint="eastAsia" w:ascii="Times New Roman" w:hAnsi="Times New Roman" w:eastAsia="仿宋" w:cs="仿宋"/>
          <w:caps w:val="0"/>
          <w:color w:val="000000" w:themeColor="text1"/>
          <w:sz w:val="32"/>
          <w:szCs w:val="32"/>
          <w:lang w:eastAsia="zh-CN"/>
          <w14:textFill>
            <w14:solidFill>
              <w14:schemeClr w14:val="tx1"/>
            </w14:solidFill>
          </w14:textFill>
        </w:rPr>
        <w:t>一是</w:t>
      </w:r>
      <w:r>
        <w:rPr>
          <w:rStyle w:val="31"/>
          <w:rFonts w:hint="eastAsia" w:ascii="Times New Roman" w:hAnsi="Times New Roman" w:eastAsia="仿宋"/>
          <w:caps w:val="0"/>
          <w:color w:val="000000" w:themeColor="text1"/>
          <w:kern w:val="0"/>
          <w:sz w:val="32"/>
          <w:szCs w:val="32"/>
          <w:lang w:eastAsia="zh-CN"/>
          <w14:textFill>
            <w14:solidFill>
              <w14:schemeClr w14:val="tx1"/>
            </w14:solidFill>
          </w14:textFill>
        </w:rPr>
        <w:t>退休人员去世</w:t>
      </w:r>
      <w:r>
        <w:rPr>
          <w:rStyle w:val="31"/>
          <w:rFonts w:hint="eastAsia" w:ascii="Times New Roman" w:hAnsi="Times New Roman" w:eastAsia="仿宋"/>
          <w:caps w:val="0"/>
          <w:color w:val="000000" w:themeColor="text1"/>
          <w:kern w:val="0"/>
          <w:sz w:val="32"/>
          <w:szCs w:val="32"/>
          <w:lang w:val="en-US" w:eastAsia="zh-CN"/>
          <w14:textFill>
            <w14:solidFill>
              <w14:schemeClr w14:val="tx1"/>
            </w14:solidFill>
          </w14:textFill>
        </w:rPr>
        <w:t>2人增加的抚恤金，二是对外合作培训纳入预算内收支管理</w:t>
      </w:r>
      <w:r>
        <w:rPr>
          <w:rFonts w:hint="eastAsia" w:ascii="Times New Roman" w:hAnsi="Times New Roman" w:eastAsia="仿宋" w:cs="仿宋"/>
          <w:caps w:val="0"/>
          <w:color w:val="000000" w:themeColor="text1"/>
          <w:kern w:val="0"/>
          <w:sz w:val="32"/>
          <w:szCs w:val="32"/>
          <w14:textFill>
            <w14:solidFill>
              <w14:schemeClr w14:val="tx1"/>
            </w14:solidFill>
          </w14:textFill>
        </w:rPr>
        <w:t>。</w:t>
      </w:r>
    </w:p>
    <w:p>
      <w:pPr>
        <w:pStyle w:val="9"/>
        <w:ind w:firstLine="6804" w:firstLineChars="2100"/>
        <w:rPr>
          <w:rFonts w:ascii="Times New Roman" w:hAnsi="Times New Roman" w:eastAsia="仿宋"/>
          <w:caps w:val="0"/>
          <w:color w:val="000000" w:themeColor="text1"/>
          <w:sz w:val="32"/>
          <w:szCs w:val="32"/>
          <w14:textFill>
            <w14:solidFill>
              <w14:schemeClr w14:val="tx1"/>
            </w14:solidFill>
          </w14:textFill>
        </w:rPr>
      </w:pPr>
      <w:r>
        <w:rPr>
          <w:rFonts w:hint="eastAsia" w:ascii="Times New Roman" w:hAnsi="Times New Roman" w:eastAsia="仿宋"/>
          <w:caps w:val="0"/>
          <w:color w:val="000000" w:themeColor="text1"/>
          <w:sz w:val="32"/>
          <w:szCs w:val="32"/>
          <w:lang w:val="en-US" w:eastAsia="zh-CN"/>
          <w14:textFill>
            <w14:solidFill>
              <w14:schemeClr w14:val="tx1"/>
            </w14:solidFill>
          </w14:textFill>
        </w:rPr>
        <w:t>单位：万元</w:t>
      </w:r>
    </w:p>
    <w:p>
      <w:pPr>
        <w:pStyle w:val="9"/>
        <w:jc w:val="both"/>
        <w:rPr>
          <w:rFonts w:ascii="Times New Roman" w:hAnsi="Times New Roman"/>
          <w:caps w:val="0"/>
          <w:color w:val="000000" w:themeColor="text1"/>
          <w14:textFill>
            <w14:solidFill>
              <w14:schemeClr w14:val="tx1"/>
            </w14:solidFill>
          </w14:textFill>
        </w:rPr>
      </w:pPr>
      <w:r>
        <w:rPr>
          <w:rFonts w:hint="eastAsia" w:ascii="Times New Roman" w:hAnsi="Times New Roman"/>
          <w:caps w:val="0"/>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drawing>
          <wp:inline distT="0" distB="0" distL="114300" distR="114300">
            <wp:extent cx="4572000" cy="1667510"/>
            <wp:effectExtent l="5080" t="4445" r="13970" b="23495"/>
            <wp:docPr id="113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9"/>
        <w:jc w:val="center"/>
        <w:rPr>
          <w:rFonts w:ascii="Times New Roman" w:hAnsi="Times New Roman" w:eastAsia="仿宋"/>
          <w:b/>
          <w:caps w:val="0"/>
          <w:color w:val="000000" w:themeColor="text1"/>
          <w:sz w:val="32"/>
          <w:szCs w:val="32"/>
          <w14:textFill>
            <w14:solidFill>
              <w14:schemeClr w14:val="tx1"/>
            </w14:solidFill>
          </w14:textFill>
        </w:rPr>
      </w:pPr>
      <w:r>
        <w:rPr>
          <w:rFonts w:hint="eastAsia" w:ascii="Times New Roman" w:hAnsi="Times New Roman" w:eastAsia="仿宋_GB2312" w:cs="仿宋_GB2312"/>
          <w:caps w:val="0"/>
          <w:color w:val="000000" w:themeColor="text1"/>
          <w:sz w:val="32"/>
          <w:szCs w:val="32"/>
          <w14:textFill>
            <w14:solidFill>
              <w14:schemeClr w14:val="tx1"/>
            </w14:solidFill>
          </w14:textFill>
        </w:rPr>
        <w:t>（图4：财政拨款收、支决算总计变动情况）</w:t>
      </w:r>
    </w:p>
    <w:p>
      <w:pPr>
        <w:spacing w:line="600" w:lineRule="exact"/>
        <w:ind w:firstLine="640" w:firstLineChars="200"/>
        <w:outlineLvl w:val="1"/>
        <w:rPr>
          <w:rStyle w:val="23"/>
          <w:rFonts w:ascii="Times New Roman" w:hAnsi="Times New Roman" w:eastAsia="黑体"/>
          <w:b w:val="0"/>
          <w:caps w:val="0"/>
          <w:color w:val="000000" w:themeColor="text1"/>
          <w14:textFill>
            <w14:solidFill>
              <w14:schemeClr w14:val="tx1"/>
            </w14:solidFill>
          </w14:textFill>
        </w:rPr>
      </w:pPr>
      <w:bookmarkStart w:id="22" w:name="_Toc7507"/>
      <w:bookmarkStart w:id="23" w:name="_Toc15396607"/>
      <w:bookmarkStart w:id="24" w:name="_Toc15377209"/>
      <w:r>
        <w:rPr>
          <w:rFonts w:hint="eastAsia" w:ascii="Times New Roman" w:hAnsi="Times New Roman" w:eastAsia="黑体"/>
          <w:caps w:val="0"/>
          <w:color w:val="000000" w:themeColor="text1"/>
          <w:sz w:val="32"/>
          <w:szCs w:val="32"/>
          <w14:textFill>
            <w14:solidFill>
              <w14:schemeClr w14:val="tx1"/>
            </w14:solidFill>
          </w14:textFill>
        </w:rPr>
        <w:t>五、</w:t>
      </w:r>
      <w:r>
        <w:rPr>
          <w:rFonts w:hint="eastAsia" w:ascii="Times New Roman" w:hAnsi="Times New Roman" w:eastAsia="黑体"/>
          <w:b/>
          <w:caps w:val="0"/>
          <w:color w:val="000000" w:themeColor="text1"/>
          <w:sz w:val="32"/>
          <w:szCs w:val="32"/>
          <w14:textFill>
            <w14:solidFill>
              <w14:schemeClr w14:val="tx1"/>
            </w14:solidFill>
          </w14:textFill>
        </w:rPr>
        <w:t>一</w:t>
      </w:r>
      <w:r>
        <w:rPr>
          <w:rStyle w:val="23"/>
          <w:rFonts w:hint="eastAsia" w:ascii="Times New Roman" w:hAnsi="Times New Roman" w:eastAsia="黑体"/>
          <w:b w:val="0"/>
          <w:caps w:val="0"/>
          <w:color w:val="000000" w:themeColor="text1"/>
          <w14:textFill>
            <w14:solidFill>
              <w14:schemeClr w14:val="tx1"/>
            </w14:solidFill>
          </w14:textFill>
        </w:rPr>
        <w:t>般公共预算财政拨款支出决算情况说明</w:t>
      </w:r>
      <w:bookmarkEnd w:id="22"/>
      <w:bookmarkEnd w:id="23"/>
      <w:bookmarkEnd w:id="24"/>
    </w:p>
    <w:p>
      <w:pPr>
        <w:spacing w:line="600" w:lineRule="exact"/>
        <w:ind w:firstLine="643" w:firstLineChars="200"/>
        <w:outlineLvl w:val="2"/>
        <w:rPr>
          <w:rFonts w:ascii="Times New Roman" w:hAnsi="Times New Roman" w:eastAsia="仿宋"/>
          <w:b/>
          <w:caps w:val="0"/>
          <w:color w:val="000000" w:themeColor="text1"/>
          <w:sz w:val="32"/>
          <w:szCs w:val="32"/>
          <w14:textFill>
            <w14:solidFill>
              <w14:schemeClr w14:val="tx1"/>
            </w14:solidFill>
          </w14:textFill>
        </w:rPr>
      </w:pPr>
      <w:bookmarkStart w:id="25" w:name="_Toc15377210"/>
      <w:r>
        <w:rPr>
          <w:rFonts w:hint="eastAsia" w:ascii="Times New Roman" w:hAnsi="Times New Roman" w:eastAsia="仿宋"/>
          <w:b/>
          <w:caps w:val="0"/>
          <w:color w:val="000000" w:themeColor="text1"/>
          <w:sz w:val="32"/>
          <w:szCs w:val="32"/>
          <w14:textFill>
            <w14:solidFill>
              <w14:schemeClr w14:val="tx1"/>
            </w14:solidFill>
          </w14:textFill>
        </w:rPr>
        <w:t>（一）一般公共预算财政拨款支出决算总体情况</w:t>
      </w:r>
      <w:bookmarkEnd w:id="25"/>
    </w:p>
    <w:p>
      <w:pPr>
        <w:spacing w:line="600" w:lineRule="exact"/>
        <w:ind w:firstLine="640" w:firstLineChars="20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cs="仿宋_GB2312"/>
          <w:caps w:val="0"/>
          <w:color w:val="000000" w:themeColor="text1"/>
          <w:sz w:val="32"/>
          <w:szCs w:val="32"/>
          <w:highlight w:val="none"/>
          <w:lang w:val="en-US" w:eastAsia="zh-CN"/>
          <w14:textFill>
            <w14:solidFill>
              <w14:schemeClr w14:val="tx1"/>
            </w14:solidFill>
          </w14:textFill>
        </w:rPr>
        <w:t>4年度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一般公共预算财政拨款支出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2024.67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万元，占本年支出合计的</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92.67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%。与</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相比，一般公共预算财政拨款</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增加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75.64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万元，增长</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3.88</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%。主要变动原因</w:t>
      </w:r>
      <w:r>
        <w:rPr>
          <w:rFonts w:hint="eastAsia" w:ascii="Times New Roman" w:hAnsi="Times New Roman" w:eastAsia="仿宋" w:cs="仿宋"/>
          <w:caps w:val="0"/>
          <w:color w:val="000000" w:themeColor="text1"/>
          <w:sz w:val="32"/>
          <w:szCs w:val="32"/>
          <w:lang w:eastAsia="zh-CN"/>
          <w14:textFill>
            <w14:solidFill>
              <w14:schemeClr w14:val="tx1"/>
            </w14:solidFill>
          </w14:textFill>
        </w:rPr>
        <w:t>一是</w:t>
      </w:r>
      <w:r>
        <w:rPr>
          <w:rStyle w:val="31"/>
          <w:rFonts w:hint="eastAsia" w:ascii="Times New Roman" w:hAnsi="Times New Roman" w:eastAsia="仿宋"/>
          <w:caps w:val="0"/>
          <w:color w:val="000000" w:themeColor="text1"/>
          <w:kern w:val="0"/>
          <w:sz w:val="32"/>
          <w:szCs w:val="32"/>
          <w:lang w:eastAsia="zh-CN"/>
          <w14:textFill>
            <w14:solidFill>
              <w14:schemeClr w14:val="tx1"/>
            </w14:solidFill>
          </w14:textFill>
        </w:rPr>
        <w:t>退休人员去世</w:t>
      </w:r>
      <w:r>
        <w:rPr>
          <w:rStyle w:val="31"/>
          <w:rFonts w:hint="eastAsia" w:ascii="Times New Roman" w:hAnsi="Times New Roman" w:eastAsia="仿宋"/>
          <w:caps w:val="0"/>
          <w:color w:val="000000" w:themeColor="text1"/>
          <w:kern w:val="0"/>
          <w:sz w:val="32"/>
          <w:szCs w:val="32"/>
          <w:lang w:val="en-US" w:eastAsia="zh-CN"/>
          <w14:textFill>
            <w14:solidFill>
              <w14:schemeClr w14:val="tx1"/>
            </w14:solidFill>
          </w14:textFill>
        </w:rPr>
        <w:t>2人增加的抚恤金，二是对外合作培训纳入预算内收支管理</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w:t>
      </w:r>
    </w:p>
    <w:p>
      <w:pPr>
        <w:spacing w:line="600" w:lineRule="exact"/>
        <w:ind w:firstLine="6400" w:firstLineChars="2000"/>
        <w:rPr>
          <w:rFonts w:hint="eastAsia" w:ascii="Times New Roman" w:hAnsi="Times New Roman" w:eastAsia="仿宋"/>
          <w:b w:val="0"/>
          <w:bCs/>
          <w:caps w:val="0"/>
          <w:color w:val="000000" w:themeColor="text1"/>
          <w:sz w:val="32"/>
          <w:szCs w:val="32"/>
          <w:lang w:eastAsia="zh-CN"/>
          <w14:textFill>
            <w14:solidFill>
              <w14:schemeClr w14:val="tx1"/>
            </w14:solidFill>
          </w14:textFill>
        </w:rPr>
      </w:pPr>
      <w:r>
        <w:rPr>
          <w:rFonts w:hint="eastAsia" w:ascii="Times New Roman" w:hAnsi="Times New Roman" w:eastAsia="仿宋"/>
          <w:b w:val="0"/>
          <w:bCs/>
          <w:caps w:val="0"/>
          <w:color w:val="000000" w:themeColor="text1"/>
          <w:sz w:val="32"/>
          <w:szCs w:val="32"/>
          <w:lang w:eastAsia="zh-CN"/>
          <w14:textFill>
            <w14:solidFill>
              <w14:schemeClr w14:val="tx1"/>
            </w14:solidFill>
          </w14:textFill>
        </w:rPr>
        <w:t>单位：万元</w:t>
      </w:r>
    </w:p>
    <w:p>
      <w:pPr>
        <w:pStyle w:val="9"/>
        <w:jc w:val="both"/>
        <w:rPr>
          <w:rFonts w:hint="eastAsia" w:ascii="Times New Roman" w:hAnsi="Times New Roman" w:eastAsia="仿宋"/>
          <w:b/>
          <w:caps w:val="0"/>
          <w:color w:val="000000" w:themeColor="text1"/>
          <w:sz w:val="32"/>
          <w:szCs w:val="32"/>
          <w14:textFill>
            <w14:solidFill>
              <w14:schemeClr w14:val="tx1"/>
            </w14:solidFill>
          </w14:textFill>
        </w:rPr>
      </w:pPr>
      <w:r>
        <w:rPr>
          <w:rFonts w:hint="eastAsia" w:ascii="Times New Roman" w:hAnsi="Times New Roman"/>
          <w:caps w:val="0"/>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drawing>
          <wp:inline distT="0" distB="0" distL="114300" distR="114300">
            <wp:extent cx="4572000" cy="1810385"/>
            <wp:effectExtent l="4445" t="4445" r="14605" b="13970"/>
            <wp:docPr id="113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jc w:val="center"/>
        <w:rPr>
          <w:rFonts w:ascii="Times New Roman" w:hAnsi="Times New Roman" w:eastAsia="仿宋"/>
          <w:caps w:val="0"/>
          <w:color w:val="000000" w:themeColor="text1"/>
          <w:sz w:val="32"/>
          <w:szCs w:val="32"/>
          <w14:textFill>
            <w14:solidFill>
              <w14:schemeClr w14:val="tx1"/>
            </w14:solidFill>
          </w14:textFill>
        </w:rPr>
      </w:pPr>
      <w:r>
        <w:rPr>
          <w:rFonts w:hint="eastAsia" w:ascii="Times New Roman" w:hAnsi="Times New Roman" w:eastAsia="仿宋_GB2312" w:cs="仿宋_GB2312"/>
          <w:caps w:val="0"/>
          <w:color w:val="000000" w:themeColor="text1"/>
          <w:sz w:val="32"/>
          <w:szCs w:val="32"/>
          <w14:textFill>
            <w14:solidFill>
              <w14:schemeClr w14:val="tx1"/>
            </w14:solidFill>
          </w14:textFill>
        </w:rPr>
        <w:t>（图5：一般公共预算财政拨款支出决算变动情况）</w:t>
      </w:r>
    </w:p>
    <w:p>
      <w:pPr>
        <w:spacing w:line="600" w:lineRule="exact"/>
        <w:ind w:firstLine="643" w:firstLineChars="200"/>
        <w:outlineLvl w:val="2"/>
        <w:rPr>
          <w:rFonts w:ascii="Times New Roman" w:hAnsi="Times New Roman" w:eastAsia="仿宋"/>
          <w:b/>
          <w:caps w:val="0"/>
          <w:color w:val="000000" w:themeColor="text1"/>
          <w:sz w:val="32"/>
          <w:szCs w:val="32"/>
          <w14:textFill>
            <w14:solidFill>
              <w14:schemeClr w14:val="tx1"/>
            </w14:solidFill>
          </w14:textFill>
        </w:rPr>
      </w:pPr>
      <w:bookmarkStart w:id="26" w:name="_Toc15377211"/>
      <w:r>
        <w:rPr>
          <w:rFonts w:hint="eastAsia" w:ascii="Times New Roman" w:hAnsi="Times New Roman" w:eastAsia="仿宋"/>
          <w:b/>
          <w:caps w:val="0"/>
          <w:color w:val="000000" w:themeColor="text1"/>
          <w:sz w:val="32"/>
          <w:szCs w:val="32"/>
          <w14:textFill>
            <w14:solidFill>
              <w14:schemeClr w14:val="tx1"/>
            </w14:solidFill>
          </w14:textFill>
        </w:rPr>
        <w:t>（二）一般公共预算财政拨款支出决算结构情况</w:t>
      </w:r>
      <w:bookmarkEnd w:id="26"/>
    </w:p>
    <w:p>
      <w:pPr>
        <w:spacing w:line="600" w:lineRule="exact"/>
        <w:ind w:firstLine="640"/>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pPr>
      <w:r>
        <w:rPr>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4</w:t>
      </w:r>
      <w:r>
        <w:rPr>
          <w:rFonts w:hint="eastAsia" w:cs="仿宋_GB2312"/>
          <w:b w:val="0"/>
          <w:bCs w:val="0"/>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一般公共预算财政拨款支出</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2024.67</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万元，主要用于以下方面:教育支出</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1354.94</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万元，占</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66.92</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%；社会保障和就业支出</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475.63</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万元，占</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23.49</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%；卫生健康支出</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94</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万元，占</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4.64</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%；住房保障支出</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100.1</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万元，占</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4.95</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w:t>
      </w:r>
    </w:p>
    <w:p>
      <w:pPr>
        <w:spacing w:line="600" w:lineRule="exact"/>
        <w:ind w:firstLine="640"/>
        <w:rPr>
          <w:rFonts w:ascii="Times New Roman" w:hAnsi="Times New Roman" w:eastAsia="仿宋"/>
          <w:caps w:val="0"/>
          <w:color w:val="000000" w:themeColor="text1"/>
          <w:sz w:val="32"/>
          <w:szCs w:val="32"/>
          <w14:textFill>
            <w14:solidFill>
              <w14:schemeClr w14:val="tx1"/>
            </w14:solidFill>
          </w14:textFill>
        </w:rPr>
      </w:pPr>
    </w:p>
    <w:p>
      <w:pPr>
        <w:pStyle w:val="9"/>
        <w:rPr>
          <w:rFonts w:ascii="Times New Roman" w:hAnsi="Times New Roman" w:eastAsia="仿宋"/>
          <w:caps w:val="0"/>
          <w:color w:val="000000" w:themeColor="text1"/>
          <w:sz w:val="32"/>
          <w:szCs w:val="32"/>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4544060" cy="2752725"/>
            <wp:effectExtent l="4445" t="4445" r="23495" b="5080"/>
            <wp:docPr id="113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Times New Roman" w:hAnsi="Times New Roman" w:eastAsia="仿宋"/>
          <w:caps w:val="0"/>
          <w:color w:val="000000" w:themeColor="text1"/>
          <w:sz w:val="32"/>
          <w:szCs w:val="32"/>
          <w14:textFill>
            <w14:solidFill>
              <w14:schemeClr w14:val="tx1"/>
            </w14:solidFill>
          </w14:textFill>
        </w:rPr>
      </w:pPr>
      <w:r>
        <w:rPr>
          <w:rFonts w:hint="eastAsia" w:ascii="Times New Roman" w:hAnsi="Times New Roman" w:eastAsia="仿宋_GB2312" w:cs="仿宋_GB2312"/>
          <w:caps w:val="0"/>
          <w:color w:val="000000" w:themeColor="text1"/>
          <w:sz w:val="32"/>
          <w:szCs w:val="32"/>
          <w14:textFill>
            <w14:solidFill>
              <w14:schemeClr w14:val="tx1"/>
            </w14:solidFill>
          </w14:textFill>
        </w:rPr>
        <w:t>（图6：一般公共预算财政拨款支出决算结构）</w:t>
      </w:r>
    </w:p>
    <w:p>
      <w:pPr>
        <w:spacing w:line="600" w:lineRule="exact"/>
        <w:ind w:firstLine="643" w:firstLineChars="200"/>
        <w:outlineLvl w:val="2"/>
        <w:rPr>
          <w:rFonts w:ascii="Times New Roman" w:hAnsi="Times New Roman" w:eastAsia="仿宋"/>
          <w:b/>
          <w:caps w:val="0"/>
          <w:color w:val="000000" w:themeColor="text1"/>
          <w:sz w:val="32"/>
          <w:szCs w:val="32"/>
          <w14:textFill>
            <w14:solidFill>
              <w14:schemeClr w14:val="tx1"/>
            </w14:solidFill>
          </w14:textFill>
        </w:rPr>
      </w:pPr>
      <w:bookmarkStart w:id="27" w:name="_Toc15377212"/>
      <w:r>
        <w:rPr>
          <w:rFonts w:hint="eastAsia" w:ascii="Times New Roman" w:hAnsi="Times New Roman" w:eastAsia="仿宋"/>
          <w:b/>
          <w:caps w:val="0"/>
          <w:color w:val="000000" w:themeColor="text1"/>
          <w:sz w:val="32"/>
          <w:szCs w:val="32"/>
          <w14:textFill>
            <w14:solidFill>
              <w14:schemeClr w14:val="tx1"/>
            </w14:solidFill>
          </w14:textFill>
        </w:rPr>
        <w:t>（三）一般公共预算财政拨款支出决算具体情况</w:t>
      </w:r>
      <w:bookmarkEnd w:id="27"/>
    </w:p>
    <w:p>
      <w:pPr>
        <w:spacing w:line="600" w:lineRule="exact"/>
        <w:ind w:firstLine="640" w:firstLineChars="200"/>
        <w:outlineLvl w:val="2"/>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pPr>
      <w:bookmarkStart w:id="28" w:name="_Toc15378460"/>
      <w:bookmarkStart w:id="29" w:name="_Toc15377213"/>
      <w:bookmarkStart w:id="30" w:name="_Toc15377444"/>
      <w:r>
        <w:rPr>
          <w:rFonts w:hint="eastAsia" w:ascii="Times New Roman" w:hAnsi="Times New Roman" w:cs="仿宋_GB2312"/>
          <w:b w:val="0"/>
          <w:bCs/>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b w:val="0"/>
          <w:bCs/>
          <w:caps w:val="0"/>
          <w:color w:val="000000" w:themeColor="text1"/>
          <w:sz w:val="32"/>
          <w:szCs w:val="32"/>
          <w:highlight w:val="none"/>
          <w:lang w:val="en-US" w:eastAsia="zh-CN"/>
          <w14:textFill>
            <w14:solidFill>
              <w14:schemeClr w14:val="tx1"/>
            </w14:solidFill>
          </w14:textFill>
        </w:rPr>
        <w:t>4</w:t>
      </w:r>
      <w:r>
        <w:rPr>
          <w:rFonts w:hint="eastAsia" w:cs="仿宋_GB2312"/>
          <w:b w:val="0"/>
          <w:bCs/>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b w:val="0"/>
          <w:bCs/>
          <w:caps w:val="0"/>
          <w:color w:val="000000" w:themeColor="text1"/>
          <w:sz w:val="32"/>
          <w:szCs w:val="32"/>
          <w:highlight w:val="none"/>
          <w:lang w:eastAsia="zh-CN"/>
          <w14:textFill>
            <w14:solidFill>
              <w14:schemeClr w14:val="tx1"/>
            </w14:solidFill>
          </w14:textFill>
        </w:rPr>
        <w:t>一</w:t>
      </w:r>
      <w:r>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般公共预算</w:t>
      </w:r>
      <w:r>
        <w:rPr>
          <w:rFonts w:hint="eastAsia" w:cs="仿宋_GB2312"/>
          <w:b w:val="0"/>
          <w:bCs/>
          <w:caps w:val="0"/>
          <w:color w:val="000000" w:themeColor="text1"/>
          <w:sz w:val="32"/>
          <w:szCs w:val="32"/>
          <w:highlight w:val="none"/>
          <w:lang w:eastAsia="zh-CN"/>
          <w14:textFill>
            <w14:solidFill>
              <w14:schemeClr w14:val="tx1"/>
            </w14:solidFill>
          </w14:textFill>
        </w:rPr>
        <w:t>财政拨款</w:t>
      </w:r>
      <w:r>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支出决算数为</w:t>
      </w:r>
      <w:r>
        <w:rPr>
          <w:rFonts w:hint="eastAsia" w:ascii="Times New Roman" w:hAnsi="Times New Roman" w:cs="仿宋_GB2312"/>
          <w:b w:val="0"/>
          <w:bCs/>
          <w:caps w:val="0"/>
          <w:color w:val="000000" w:themeColor="text1"/>
          <w:sz w:val="32"/>
          <w:szCs w:val="32"/>
          <w:highlight w:val="none"/>
          <w:lang w:val="en-US" w:eastAsia="zh-CN"/>
          <w14:textFill>
            <w14:solidFill>
              <w14:schemeClr w14:val="tx1"/>
            </w14:solidFill>
          </w14:textFill>
        </w:rPr>
        <w:t>2024.67万元</w:t>
      </w:r>
      <w:r>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w:t>
      </w:r>
      <w:r>
        <w:rPr>
          <w:rStyle w:val="20"/>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完成预算</w:t>
      </w:r>
      <w:r>
        <w:rPr>
          <w:rStyle w:val="20"/>
          <w:rFonts w:hint="eastAsia" w:ascii="Times New Roman" w:hAnsi="Times New Roman" w:cs="仿宋_GB2312"/>
          <w:b w:val="0"/>
          <w:bCs/>
          <w:caps w:val="0"/>
          <w:color w:val="000000" w:themeColor="text1"/>
          <w:sz w:val="32"/>
          <w:szCs w:val="32"/>
          <w:highlight w:val="none"/>
          <w:lang w:val="en-US" w:eastAsia="zh-CN"/>
          <w14:textFill>
            <w14:solidFill>
              <w14:schemeClr w14:val="tx1"/>
            </w14:solidFill>
          </w14:textFill>
        </w:rPr>
        <w:t>100</w:t>
      </w:r>
      <w:r>
        <w:rPr>
          <w:rStyle w:val="20"/>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%。其中：</w:t>
      </w:r>
      <w:bookmarkEnd w:id="28"/>
      <w:bookmarkEnd w:id="29"/>
      <w:bookmarkEnd w:id="30"/>
    </w:p>
    <w:p>
      <w:pPr>
        <w:spacing w:line="600" w:lineRule="exact"/>
        <w:ind w:firstLine="640" w:firstLineChars="200"/>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pPr>
      <w:r>
        <w:rPr>
          <w:rStyle w:val="20"/>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1</w:t>
      </w:r>
      <w:r>
        <w:rPr>
          <w:rStyle w:val="20"/>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.教育（类）</w:t>
      </w:r>
      <w:r>
        <w:rPr>
          <w:rStyle w:val="20"/>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进修及培训</w:t>
      </w:r>
      <w:r>
        <w:rPr>
          <w:rStyle w:val="20"/>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（款）</w:t>
      </w:r>
      <w:r>
        <w:rPr>
          <w:rStyle w:val="20"/>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干部教育</w:t>
      </w:r>
      <w:r>
        <w:rPr>
          <w:rStyle w:val="20"/>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（项）:支出决算为</w:t>
      </w:r>
      <w:r>
        <w:rPr>
          <w:rStyle w:val="20"/>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1354.94</w:t>
      </w:r>
      <w:r>
        <w:rPr>
          <w:rStyle w:val="20"/>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万元，完成预算</w:t>
      </w:r>
      <w:r>
        <w:rPr>
          <w:rStyle w:val="20"/>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100</w:t>
      </w:r>
      <w:r>
        <w:rPr>
          <w:rStyle w:val="20"/>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w:t>
      </w:r>
      <w:r>
        <w:rPr>
          <w:rStyle w:val="20"/>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与</w:t>
      </w:r>
      <w:r>
        <w:rPr>
          <w:rStyle w:val="20"/>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预算数</w:t>
      </w:r>
      <w:r>
        <w:rPr>
          <w:rStyle w:val="20"/>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持平</w:t>
      </w:r>
      <w:r>
        <w:rPr>
          <w:rStyle w:val="20"/>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2" w:lineRule="exact"/>
        <w:ind w:firstLine="641"/>
        <w:textAlignment w:val="auto"/>
        <w:rPr>
          <w:rFonts w:hint="eastAsia" w:ascii="Times New Roman" w:hAnsi="Times New Roman" w:eastAsia="仿宋"/>
          <w:b w:val="0"/>
          <w:b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2.社会保障和就业（类）行政事业单位养老（款）事业单位离退休（项）:</w:t>
      </w:r>
      <w:r>
        <w:rPr>
          <w:rFonts w:hint="eastAsia" w:ascii="Times New Roman" w:hAnsi="Times New Roman" w:eastAsia="仿宋"/>
          <w:b w:val="0"/>
          <w:bCs w:val="0"/>
          <w:caps w:val="0"/>
          <w:color w:val="000000" w:themeColor="text1"/>
          <w:sz w:val="32"/>
          <w:szCs w:val="32"/>
          <w14:textFill>
            <w14:solidFill>
              <w14:schemeClr w14:val="tx1"/>
            </w14:solidFill>
          </w14:textFill>
        </w:rPr>
        <w:t>支出决算为</w:t>
      </w:r>
      <w:r>
        <w:rPr>
          <w:rFonts w:hint="eastAsia" w:ascii="Times New Roman" w:hAnsi="Times New Roman" w:eastAsia="仿宋"/>
          <w:b w:val="0"/>
          <w:bCs w:val="0"/>
          <w:caps w:val="0"/>
          <w:color w:val="000000" w:themeColor="text1"/>
          <w:sz w:val="32"/>
          <w:szCs w:val="32"/>
          <w:lang w:val="en-US" w:eastAsia="zh-CN"/>
          <w14:textFill>
            <w14:solidFill>
              <w14:schemeClr w14:val="tx1"/>
            </w14:solidFill>
          </w14:textFill>
        </w:rPr>
        <w:t>265.49</w:t>
      </w:r>
      <w:r>
        <w:rPr>
          <w:rFonts w:hint="eastAsia" w:ascii="Times New Roman" w:hAnsi="Times New Roman" w:eastAsia="仿宋"/>
          <w:b w:val="0"/>
          <w:bCs w:val="0"/>
          <w:caps w:val="0"/>
          <w:color w:val="000000" w:themeColor="text1"/>
          <w:sz w:val="32"/>
          <w:szCs w:val="32"/>
          <w14:textFill>
            <w14:solidFill>
              <w14:schemeClr w14:val="tx1"/>
            </w14:solidFill>
          </w14:textFill>
        </w:rPr>
        <w:t>万元，完成预算100%</w:t>
      </w:r>
      <w:r>
        <w:rPr>
          <w:rStyle w:val="20"/>
          <w:rFonts w:hint="eastAsia" w:ascii="Times New Roman" w:hAnsi="Times New Roman" w:eastAsia="仿宋"/>
          <w:b w:val="0"/>
          <w:bCs w:val="0"/>
          <w:caps w:val="0"/>
          <w:color w:val="000000" w:themeColor="text1"/>
          <w:sz w:val="32"/>
          <w:szCs w:val="32"/>
          <w14:textFill>
            <w14:solidFill>
              <w14:schemeClr w14:val="tx1"/>
            </w14:solidFill>
          </w14:textFill>
        </w:rPr>
        <w:t>，</w:t>
      </w:r>
      <w:r>
        <w:rPr>
          <w:rStyle w:val="20"/>
          <w:rFonts w:hint="eastAsia" w:ascii="Times New Roman" w:hAnsi="Times New Roman" w:eastAsia="仿宋"/>
          <w:b w:val="0"/>
          <w:bCs w:val="0"/>
          <w:caps w:val="0"/>
          <w:color w:val="000000" w:themeColor="text1"/>
          <w:sz w:val="32"/>
          <w:szCs w:val="32"/>
          <w:lang w:eastAsia="zh-CN"/>
          <w14:textFill>
            <w14:solidFill>
              <w14:schemeClr w14:val="tx1"/>
            </w14:solidFill>
          </w14:textFill>
        </w:rPr>
        <w:t>与预算数持平</w:t>
      </w:r>
      <w:r>
        <w:rPr>
          <w:rStyle w:val="20"/>
          <w:rFonts w:hint="eastAsia" w:ascii="Times New Roman" w:hAnsi="Times New Roman" w:eastAsia="仿宋"/>
          <w:b w:val="0"/>
          <w:bCs w:val="0"/>
          <w:cap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2" w:lineRule="exact"/>
        <w:ind w:firstLine="641"/>
        <w:textAlignment w:val="auto"/>
        <w:rPr>
          <w:rFonts w:hint="eastAsia" w:ascii="Times New Roman" w:hAnsi="Times New Roman" w:eastAsia="仿宋"/>
          <w:b w:val="0"/>
          <w:b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社会保障和就业（类）行政事业单位</w:t>
      </w:r>
      <w:r>
        <w:rPr>
          <w:rFonts w:hint="eastAsia" w:ascii="Times New Roman" w:hAnsi="Times New Roman" w:eastAsia="仿宋_GB2312" w:cs="仿宋_GB2312"/>
          <w:b w:val="0"/>
          <w:bCs w:val="0"/>
          <w:caps w:val="0"/>
          <w:color w:val="000000" w:themeColor="text1"/>
          <w:sz w:val="32"/>
          <w:szCs w:val="32"/>
          <w:highlight w:val="none"/>
          <w:lang w:eastAsia="zh-CN"/>
          <w14:textFill>
            <w14:solidFill>
              <w14:schemeClr w14:val="tx1"/>
            </w14:solidFill>
          </w14:textFill>
        </w:rPr>
        <w:t>养老</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（款）机关事业单位基本养老保险缴费（项）:</w:t>
      </w:r>
      <w:r>
        <w:rPr>
          <w:rFonts w:hint="eastAsia" w:ascii="Times New Roman" w:hAnsi="Times New Roman" w:eastAsia="仿宋"/>
          <w:b w:val="0"/>
          <w:bCs w:val="0"/>
          <w:caps w:val="0"/>
          <w:color w:val="000000" w:themeColor="text1"/>
          <w:sz w:val="32"/>
          <w:szCs w:val="32"/>
          <w14:textFill>
            <w14:solidFill>
              <w14:schemeClr w14:val="tx1"/>
            </w14:solidFill>
          </w14:textFill>
        </w:rPr>
        <w:t>支出决算为</w:t>
      </w:r>
      <w:r>
        <w:rPr>
          <w:rFonts w:hint="eastAsia" w:ascii="Times New Roman" w:hAnsi="Times New Roman" w:eastAsia="仿宋"/>
          <w:b w:val="0"/>
          <w:bCs w:val="0"/>
          <w:caps w:val="0"/>
          <w:color w:val="000000" w:themeColor="text1"/>
          <w:sz w:val="32"/>
          <w:szCs w:val="32"/>
          <w:lang w:val="en-US" w:eastAsia="zh-CN"/>
          <w14:textFill>
            <w14:solidFill>
              <w14:schemeClr w14:val="tx1"/>
            </w14:solidFill>
          </w14:textFill>
        </w:rPr>
        <w:t>118.14</w:t>
      </w:r>
      <w:r>
        <w:rPr>
          <w:rFonts w:hint="eastAsia" w:ascii="Times New Roman" w:hAnsi="Times New Roman" w:eastAsia="仿宋"/>
          <w:b w:val="0"/>
          <w:bCs w:val="0"/>
          <w:caps w:val="0"/>
          <w:color w:val="000000" w:themeColor="text1"/>
          <w:sz w:val="32"/>
          <w:szCs w:val="32"/>
          <w14:textFill>
            <w14:solidFill>
              <w14:schemeClr w14:val="tx1"/>
            </w14:solidFill>
          </w14:textFill>
        </w:rPr>
        <w:t>万元，完成预算100%</w:t>
      </w:r>
      <w:r>
        <w:rPr>
          <w:rStyle w:val="20"/>
          <w:rFonts w:hint="eastAsia" w:ascii="Times New Roman" w:hAnsi="Times New Roman" w:eastAsia="仿宋"/>
          <w:b w:val="0"/>
          <w:bCs w:val="0"/>
          <w:caps w:val="0"/>
          <w:color w:val="000000" w:themeColor="text1"/>
          <w:sz w:val="32"/>
          <w:szCs w:val="32"/>
          <w14:textFill>
            <w14:solidFill>
              <w14:schemeClr w14:val="tx1"/>
            </w14:solidFill>
          </w14:textFill>
        </w:rPr>
        <w:t>，</w:t>
      </w:r>
      <w:r>
        <w:rPr>
          <w:rStyle w:val="20"/>
          <w:rFonts w:hint="eastAsia" w:ascii="Times New Roman" w:hAnsi="Times New Roman" w:eastAsia="仿宋"/>
          <w:b w:val="0"/>
          <w:bCs w:val="0"/>
          <w:caps w:val="0"/>
          <w:color w:val="000000" w:themeColor="text1"/>
          <w:sz w:val="32"/>
          <w:szCs w:val="32"/>
          <w:lang w:eastAsia="zh-CN"/>
          <w14:textFill>
            <w14:solidFill>
              <w14:schemeClr w14:val="tx1"/>
            </w14:solidFill>
          </w14:textFill>
        </w:rPr>
        <w:t>与预算数持平</w:t>
      </w:r>
      <w:r>
        <w:rPr>
          <w:rFonts w:hint="eastAsia" w:ascii="Times New Roman" w:hAnsi="Times New Roman" w:eastAsia="仿宋"/>
          <w:b w:val="0"/>
          <w:bCs w:val="0"/>
          <w:cap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2" w:lineRule="exact"/>
        <w:ind w:firstLine="641"/>
        <w:textAlignment w:val="auto"/>
        <w:rPr>
          <w:rFonts w:hint="eastAsia" w:ascii="Times New Roman" w:hAnsi="Times New Roman" w:eastAsia="仿宋"/>
          <w:b w:val="0"/>
          <w:b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社会保障和就业（类）行政事业单位</w:t>
      </w:r>
      <w:r>
        <w:rPr>
          <w:rFonts w:hint="eastAsia" w:ascii="Times New Roman" w:hAnsi="Times New Roman" w:eastAsia="仿宋_GB2312" w:cs="仿宋_GB2312"/>
          <w:b w:val="0"/>
          <w:bCs w:val="0"/>
          <w:caps w:val="0"/>
          <w:color w:val="000000" w:themeColor="text1"/>
          <w:sz w:val="32"/>
          <w:szCs w:val="32"/>
          <w:highlight w:val="none"/>
          <w:lang w:eastAsia="zh-CN"/>
          <w14:textFill>
            <w14:solidFill>
              <w14:schemeClr w14:val="tx1"/>
            </w14:solidFill>
          </w14:textFill>
        </w:rPr>
        <w:t>养老</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（款）机关事业单位</w:t>
      </w:r>
      <w:r>
        <w:rPr>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职业年金</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缴费（项）:</w:t>
      </w:r>
      <w:r>
        <w:rPr>
          <w:rFonts w:hint="eastAsia" w:ascii="Times New Roman" w:hAnsi="Times New Roman" w:eastAsia="仿宋"/>
          <w:b w:val="0"/>
          <w:bCs w:val="0"/>
          <w:caps w:val="0"/>
          <w:color w:val="000000" w:themeColor="text1"/>
          <w:sz w:val="32"/>
          <w:szCs w:val="32"/>
          <w14:textFill>
            <w14:solidFill>
              <w14:schemeClr w14:val="tx1"/>
            </w14:solidFill>
          </w14:textFill>
        </w:rPr>
        <w:t>支出决算为</w:t>
      </w:r>
      <w:r>
        <w:rPr>
          <w:rFonts w:hint="eastAsia" w:ascii="Times New Roman" w:hAnsi="Times New Roman" w:eastAsia="仿宋"/>
          <w:b w:val="0"/>
          <w:bCs w:val="0"/>
          <w:caps w:val="0"/>
          <w:color w:val="000000" w:themeColor="text1"/>
          <w:sz w:val="32"/>
          <w:szCs w:val="32"/>
          <w:lang w:val="en-US" w:eastAsia="zh-CN"/>
          <w14:textFill>
            <w14:solidFill>
              <w14:schemeClr w14:val="tx1"/>
            </w14:solidFill>
          </w14:textFill>
        </w:rPr>
        <w:t>37.6</w:t>
      </w:r>
      <w:r>
        <w:rPr>
          <w:rFonts w:hint="eastAsia" w:ascii="Times New Roman" w:hAnsi="Times New Roman" w:eastAsia="仿宋"/>
          <w:b w:val="0"/>
          <w:bCs w:val="0"/>
          <w:caps w:val="0"/>
          <w:color w:val="000000" w:themeColor="text1"/>
          <w:sz w:val="32"/>
          <w:szCs w:val="32"/>
          <w14:textFill>
            <w14:solidFill>
              <w14:schemeClr w14:val="tx1"/>
            </w14:solidFill>
          </w14:textFill>
        </w:rPr>
        <w:t>万元，完成预算100%</w:t>
      </w:r>
      <w:r>
        <w:rPr>
          <w:rStyle w:val="20"/>
          <w:rFonts w:hint="eastAsia" w:ascii="Times New Roman" w:hAnsi="Times New Roman" w:eastAsia="仿宋"/>
          <w:b w:val="0"/>
          <w:bCs w:val="0"/>
          <w:caps w:val="0"/>
          <w:color w:val="000000" w:themeColor="text1"/>
          <w:sz w:val="32"/>
          <w:szCs w:val="32"/>
          <w14:textFill>
            <w14:solidFill>
              <w14:schemeClr w14:val="tx1"/>
            </w14:solidFill>
          </w14:textFill>
        </w:rPr>
        <w:t>，</w:t>
      </w:r>
      <w:r>
        <w:rPr>
          <w:rStyle w:val="20"/>
          <w:rFonts w:hint="eastAsia" w:ascii="Times New Roman" w:hAnsi="Times New Roman" w:eastAsia="仿宋"/>
          <w:b w:val="0"/>
          <w:bCs w:val="0"/>
          <w:caps w:val="0"/>
          <w:color w:val="000000" w:themeColor="text1"/>
          <w:sz w:val="32"/>
          <w:szCs w:val="32"/>
          <w:lang w:eastAsia="zh-CN"/>
          <w14:textFill>
            <w14:solidFill>
              <w14:schemeClr w14:val="tx1"/>
            </w14:solidFill>
          </w14:textFill>
        </w:rPr>
        <w:t>与预算数持平</w:t>
      </w:r>
      <w:r>
        <w:rPr>
          <w:rStyle w:val="20"/>
          <w:rFonts w:hint="eastAsia" w:ascii="Times New Roman" w:hAnsi="Times New Roman" w:eastAsia="仿宋"/>
          <w:b w:val="0"/>
          <w:bCs w:val="0"/>
          <w:caps w:val="0"/>
          <w:color w:val="000000" w:themeColor="text1"/>
          <w:sz w:val="32"/>
          <w:szCs w:val="32"/>
          <w14:textFill>
            <w14:solidFill>
              <w14:schemeClr w14:val="tx1"/>
            </w14:solidFill>
          </w14:textFill>
        </w:rPr>
        <w:t>。</w:t>
      </w:r>
      <w:r>
        <w:rPr>
          <w:rFonts w:hint="eastAsia" w:ascii="Times New Roman" w:hAnsi="Times New Roman" w:eastAsia="仿宋"/>
          <w:b w:val="0"/>
          <w:bCs w:val="0"/>
          <w:caps w:val="0"/>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92" w:lineRule="exact"/>
        <w:ind w:firstLine="641"/>
        <w:textAlignment w:val="auto"/>
        <w:rPr>
          <w:rFonts w:hint="eastAsia" w:ascii="Times New Roman" w:hAnsi="Times New Roman" w:eastAsia="仿宋"/>
          <w:b w:val="0"/>
          <w:bCs w:val="0"/>
          <w:caps w:val="0"/>
          <w:color w:val="000000" w:themeColor="text1"/>
          <w:sz w:val="32"/>
          <w:szCs w:val="32"/>
          <w14:textFill>
            <w14:solidFill>
              <w14:schemeClr w14:val="tx1"/>
            </w14:solidFill>
          </w14:textFill>
        </w:rPr>
      </w:pP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社会保障和就业（类）</w:t>
      </w:r>
      <w:r>
        <w:rPr>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抚恤</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（款）</w:t>
      </w:r>
      <w:r>
        <w:rPr>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死亡抚恤</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（项）:</w:t>
      </w:r>
      <w:r>
        <w:rPr>
          <w:rFonts w:hint="eastAsia" w:ascii="Times New Roman" w:hAnsi="Times New Roman" w:eastAsia="仿宋"/>
          <w:b w:val="0"/>
          <w:bCs w:val="0"/>
          <w:caps w:val="0"/>
          <w:color w:val="000000" w:themeColor="text1"/>
          <w:sz w:val="32"/>
          <w:szCs w:val="32"/>
          <w14:textFill>
            <w14:solidFill>
              <w14:schemeClr w14:val="tx1"/>
            </w14:solidFill>
          </w14:textFill>
        </w:rPr>
        <w:t>支出决算为</w:t>
      </w:r>
      <w:r>
        <w:rPr>
          <w:rFonts w:hint="eastAsia" w:ascii="Times New Roman" w:hAnsi="Times New Roman" w:eastAsia="仿宋"/>
          <w:b w:val="0"/>
          <w:bCs w:val="0"/>
          <w:caps w:val="0"/>
          <w:color w:val="000000" w:themeColor="text1"/>
          <w:sz w:val="32"/>
          <w:szCs w:val="32"/>
          <w:lang w:val="en-US" w:eastAsia="zh-CN"/>
          <w14:textFill>
            <w14:solidFill>
              <w14:schemeClr w14:val="tx1"/>
            </w14:solidFill>
          </w14:textFill>
        </w:rPr>
        <w:t>54.4</w:t>
      </w:r>
      <w:r>
        <w:rPr>
          <w:rFonts w:hint="eastAsia" w:ascii="Times New Roman" w:hAnsi="Times New Roman" w:eastAsia="仿宋"/>
          <w:b w:val="0"/>
          <w:bCs w:val="0"/>
          <w:caps w:val="0"/>
          <w:color w:val="000000" w:themeColor="text1"/>
          <w:sz w:val="32"/>
          <w:szCs w:val="32"/>
          <w14:textFill>
            <w14:solidFill>
              <w14:schemeClr w14:val="tx1"/>
            </w14:solidFill>
          </w14:textFill>
        </w:rPr>
        <w:t>万元，完成预算100%</w:t>
      </w:r>
      <w:r>
        <w:rPr>
          <w:rStyle w:val="20"/>
          <w:rFonts w:hint="eastAsia" w:ascii="Times New Roman" w:hAnsi="Times New Roman" w:eastAsia="仿宋"/>
          <w:b w:val="0"/>
          <w:bCs w:val="0"/>
          <w:caps w:val="0"/>
          <w:color w:val="000000" w:themeColor="text1"/>
          <w:sz w:val="32"/>
          <w:szCs w:val="32"/>
          <w14:textFill>
            <w14:solidFill>
              <w14:schemeClr w14:val="tx1"/>
            </w14:solidFill>
          </w14:textFill>
        </w:rPr>
        <w:t>，</w:t>
      </w:r>
      <w:r>
        <w:rPr>
          <w:rStyle w:val="20"/>
          <w:rFonts w:hint="eastAsia" w:ascii="Times New Roman" w:hAnsi="Times New Roman" w:eastAsia="仿宋"/>
          <w:b w:val="0"/>
          <w:bCs w:val="0"/>
          <w:caps w:val="0"/>
          <w:color w:val="000000" w:themeColor="text1"/>
          <w:sz w:val="32"/>
          <w:szCs w:val="32"/>
          <w:lang w:eastAsia="zh-CN"/>
          <w14:textFill>
            <w14:solidFill>
              <w14:schemeClr w14:val="tx1"/>
            </w14:solidFill>
          </w14:textFill>
        </w:rPr>
        <w:t>与预算数持平</w:t>
      </w:r>
      <w:r>
        <w:rPr>
          <w:rStyle w:val="20"/>
          <w:rFonts w:hint="eastAsia" w:ascii="Times New Roman" w:hAnsi="Times New Roman" w:eastAsia="仿宋"/>
          <w:b w:val="0"/>
          <w:bCs w:val="0"/>
          <w:caps w:val="0"/>
          <w:color w:val="000000" w:themeColor="text1"/>
          <w:sz w:val="32"/>
          <w:szCs w:val="32"/>
          <w14:textFill>
            <w14:solidFill>
              <w14:schemeClr w14:val="tx1"/>
            </w14:solidFill>
          </w14:textFill>
        </w:rPr>
        <w:t>。</w:t>
      </w:r>
      <w:r>
        <w:rPr>
          <w:rFonts w:hint="eastAsia" w:ascii="Times New Roman" w:hAnsi="Times New Roman" w:eastAsia="仿宋"/>
          <w:b w:val="0"/>
          <w:bCs w:val="0"/>
          <w:caps w:val="0"/>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92" w:lineRule="exact"/>
        <w:ind w:firstLine="641"/>
        <w:textAlignment w:val="auto"/>
        <w:rPr>
          <w:rStyle w:val="20"/>
          <w:rFonts w:hint="eastAsia" w:ascii="Times New Roman" w:hAnsi="Times New Roman" w:eastAsia="仿宋"/>
          <w:b w:val="0"/>
          <w:bCs w:val="0"/>
          <w:caps w:val="0"/>
          <w:color w:val="000000" w:themeColor="text1"/>
          <w:sz w:val="32"/>
          <w:szCs w:val="32"/>
          <w14:textFill>
            <w14:solidFill>
              <w14:schemeClr w14:val="tx1"/>
            </w14:solidFill>
          </w14:textFill>
        </w:rPr>
      </w:pP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卫生健康（类）行政事业单位医疗（款）事业</w:t>
      </w:r>
      <w:r>
        <w:rPr>
          <w:rFonts w:hint="eastAsia" w:ascii="Times New Roman" w:hAnsi="Times New Roman" w:eastAsia="仿宋_GB2312" w:cs="仿宋_GB2312"/>
          <w:b w:val="0"/>
          <w:bCs w:val="0"/>
          <w:caps w:val="0"/>
          <w:color w:val="000000" w:themeColor="text1"/>
          <w:sz w:val="32"/>
          <w:szCs w:val="32"/>
          <w:highlight w:val="none"/>
          <w:lang w:eastAsia="zh-CN"/>
          <w14:textFill>
            <w14:solidFill>
              <w14:schemeClr w14:val="tx1"/>
            </w14:solidFill>
          </w14:textFill>
        </w:rPr>
        <w:t>单位</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医疗（项）:</w:t>
      </w:r>
      <w:r>
        <w:rPr>
          <w:rFonts w:hint="eastAsia" w:ascii="Times New Roman" w:hAnsi="Times New Roman" w:eastAsia="仿宋"/>
          <w:b w:val="0"/>
          <w:bCs w:val="0"/>
          <w:caps w:val="0"/>
          <w:color w:val="000000" w:themeColor="text1"/>
          <w:sz w:val="32"/>
          <w:szCs w:val="32"/>
          <w14:textFill>
            <w14:solidFill>
              <w14:schemeClr w14:val="tx1"/>
            </w14:solidFill>
          </w14:textFill>
        </w:rPr>
        <w:t>支出决算为</w:t>
      </w:r>
      <w:r>
        <w:rPr>
          <w:rFonts w:hint="eastAsia" w:ascii="Times New Roman" w:hAnsi="Times New Roman" w:eastAsia="仿宋"/>
          <w:b w:val="0"/>
          <w:bCs w:val="0"/>
          <w:caps w:val="0"/>
          <w:color w:val="000000" w:themeColor="text1"/>
          <w:sz w:val="32"/>
          <w:szCs w:val="32"/>
          <w:lang w:val="en-US" w:eastAsia="zh-CN"/>
          <w14:textFill>
            <w14:solidFill>
              <w14:schemeClr w14:val="tx1"/>
            </w14:solidFill>
          </w14:textFill>
        </w:rPr>
        <w:t>71.8</w:t>
      </w:r>
      <w:r>
        <w:rPr>
          <w:rFonts w:hint="eastAsia" w:ascii="Times New Roman" w:hAnsi="Times New Roman" w:eastAsia="仿宋"/>
          <w:b w:val="0"/>
          <w:bCs w:val="0"/>
          <w:caps w:val="0"/>
          <w:color w:val="000000" w:themeColor="text1"/>
          <w:sz w:val="32"/>
          <w:szCs w:val="32"/>
          <w14:textFill>
            <w14:solidFill>
              <w14:schemeClr w14:val="tx1"/>
            </w14:solidFill>
          </w14:textFill>
        </w:rPr>
        <w:t>万元，完成预算100%</w:t>
      </w:r>
      <w:r>
        <w:rPr>
          <w:rStyle w:val="20"/>
          <w:rFonts w:hint="eastAsia" w:ascii="Times New Roman" w:hAnsi="Times New Roman" w:eastAsia="仿宋"/>
          <w:b w:val="0"/>
          <w:bCs w:val="0"/>
          <w:caps w:val="0"/>
          <w:color w:val="000000" w:themeColor="text1"/>
          <w:sz w:val="32"/>
          <w:szCs w:val="32"/>
          <w14:textFill>
            <w14:solidFill>
              <w14:schemeClr w14:val="tx1"/>
            </w14:solidFill>
          </w14:textFill>
        </w:rPr>
        <w:t>，</w:t>
      </w:r>
      <w:r>
        <w:rPr>
          <w:rStyle w:val="20"/>
          <w:rFonts w:hint="eastAsia" w:ascii="Times New Roman" w:hAnsi="Times New Roman" w:eastAsia="仿宋"/>
          <w:b w:val="0"/>
          <w:bCs w:val="0"/>
          <w:caps w:val="0"/>
          <w:color w:val="000000" w:themeColor="text1"/>
          <w:sz w:val="32"/>
          <w:szCs w:val="32"/>
          <w:lang w:eastAsia="zh-CN"/>
          <w14:textFill>
            <w14:solidFill>
              <w14:schemeClr w14:val="tx1"/>
            </w14:solidFill>
          </w14:textFill>
        </w:rPr>
        <w:t>与预算数持平</w:t>
      </w:r>
      <w:r>
        <w:rPr>
          <w:rStyle w:val="20"/>
          <w:rFonts w:hint="eastAsia" w:ascii="Times New Roman" w:hAnsi="Times New Roman" w:eastAsia="仿宋"/>
          <w:b w:val="0"/>
          <w:bCs w:val="0"/>
          <w:cap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2" w:lineRule="exact"/>
        <w:ind w:firstLine="641"/>
        <w:textAlignment w:val="auto"/>
        <w:rPr>
          <w:rFonts w:hint="eastAsia" w:ascii="Times New Roman" w:hAnsi="Times New Roman" w:eastAsia="仿宋"/>
          <w:b w:val="0"/>
          <w:bCs w:val="0"/>
          <w:caps w:val="0"/>
          <w:color w:val="000000" w:themeColor="text1"/>
          <w:sz w:val="32"/>
          <w:szCs w:val="32"/>
          <w14:textFill>
            <w14:solidFill>
              <w14:schemeClr w14:val="tx1"/>
            </w14:solidFill>
          </w14:textFill>
        </w:rPr>
      </w:pP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7</w:t>
      </w: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卫生健康（类）行政事业单位医疗（款）</w:t>
      </w:r>
      <w:r>
        <w:rPr>
          <w:rFonts w:hint="eastAsia" w:ascii="Times New Roman" w:hAnsi="Times New Roman" w:eastAsia="仿宋_GB2312" w:cs="仿宋_GB2312"/>
          <w:b w:val="0"/>
          <w:bCs w:val="0"/>
          <w:caps w:val="0"/>
          <w:color w:val="000000" w:themeColor="text1"/>
          <w:sz w:val="32"/>
          <w:szCs w:val="32"/>
          <w:highlight w:val="none"/>
          <w:lang w:eastAsia="zh-CN"/>
          <w14:textFill>
            <w14:solidFill>
              <w14:schemeClr w14:val="tx1"/>
            </w14:solidFill>
          </w14:textFill>
        </w:rPr>
        <w:t>公务员医疗补助</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（项）:</w:t>
      </w:r>
      <w:r>
        <w:rPr>
          <w:rFonts w:hint="eastAsia" w:ascii="Times New Roman" w:hAnsi="Times New Roman" w:eastAsia="仿宋"/>
          <w:b w:val="0"/>
          <w:bCs w:val="0"/>
          <w:caps w:val="0"/>
          <w:color w:val="000000" w:themeColor="text1"/>
          <w:sz w:val="32"/>
          <w:szCs w:val="32"/>
          <w14:textFill>
            <w14:solidFill>
              <w14:schemeClr w14:val="tx1"/>
            </w14:solidFill>
          </w14:textFill>
        </w:rPr>
        <w:t>支出决算为</w:t>
      </w:r>
      <w:r>
        <w:rPr>
          <w:rFonts w:hint="eastAsia" w:ascii="Times New Roman" w:hAnsi="Times New Roman" w:eastAsia="仿宋"/>
          <w:b w:val="0"/>
          <w:bCs w:val="0"/>
          <w:caps w:val="0"/>
          <w:color w:val="000000" w:themeColor="text1"/>
          <w:sz w:val="32"/>
          <w:szCs w:val="32"/>
          <w:lang w:val="en-US" w:eastAsia="zh-CN"/>
          <w14:textFill>
            <w14:solidFill>
              <w14:schemeClr w14:val="tx1"/>
            </w14:solidFill>
          </w14:textFill>
        </w:rPr>
        <w:t>22.2</w:t>
      </w:r>
      <w:r>
        <w:rPr>
          <w:rFonts w:hint="eastAsia" w:ascii="Times New Roman" w:hAnsi="Times New Roman" w:eastAsia="仿宋"/>
          <w:b w:val="0"/>
          <w:bCs w:val="0"/>
          <w:caps w:val="0"/>
          <w:color w:val="000000" w:themeColor="text1"/>
          <w:sz w:val="32"/>
          <w:szCs w:val="32"/>
          <w14:textFill>
            <w14:solidFill>
              <w14:schemeClr w14:val="tx1"/>
            </w14:solidFill>
          </w14:textFill>
        </w:rPr>
        <w:t>万元，完成预算100%</w:t>
      </w:r>
      <w:r>
        <w:rPr>
          <w:rStyle w:val="20"/>
          <w:rFonts w:hint="eastAsia" w:ascii="Times New Roman" w:hAnsi="Times New Roman" w:eastAsia="仿宋"/>
          <w:b w:val="0"/>
          <w:bCs w:val="0"/>
          <w:caps w:val="0"/>
          <w:color w:val="000000" w:themeColor="text1"/>
          <w:sz w:val="32"/>
          <w:szCs w:val="32"/>
          <w14:textFill>
            <w14:solidFill>
              <w14:schemeClr w14:val="tx1"/>
            </w14:solidFill>
          </w14:textFill>
        </w:rPr>
        <w:t>，</w:t>
      </w:r>
      <w:r>
        <w:rPr>
          <w:rStyle w:val="20"/>
          <w:rFonts w:hint="eastAsia" w:ascii="Times New Roman" w:hAnsi="Times New Roman" w:eastAsia="仿宋"/>
          <w:b w:val="0"/>
          <w:bCs w:val="0"/>
          <w:caps w:val="0"/>
          <w:color w:val="000000" w:themeColor="text1"/>
          <w:sz w:val="32"/>
          <w:szCs w:val="32"/>
          <w:lang w:eastAsia="zh-CN"/>
          <w14:textFill>
            <w14:solidFill>
              <w14:schemeClr w14:val="tx1"/>
            </w14:solidFill>
          </w14:textFill>
        </w:rPr>
        <w:t>与预算数持平</w:t>
      </w:r>
      <w:r>
        <w:rPr>
          <w:rStyle w:val="20"/>
          <w:rFonts w:hint="eastAsia" w:ascii="Times New Roman" w:hAnsi="Times New Roman" w:eastAsia="仿宋"/>
          <w:b w:val="0"/>
          <w:bCs w:val="0"/>
          <w:cap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2" w:lineRule="exact"/>
        <w:ind w:firstLine="641"/>
        <w:textAlignment w:val="auto"/>
        <w:rPr>
          <w:rFonts w:ascii="Times New Roman" w:hAnsi="Times New Roman" w:eastAsia="仿宋"/>
          <w:b w:val="0"/>
          <w:bCs w:val="0"/>
          <w:caps w:val="0"/>
          <w:color w:val="000000" w:themeColor="text1"/>
          <w:sz w:val="32"/>
          <w:szCs w:val="32"/>
          <w14:textFill>
            <w14:solidFill>
              <w14:schemeClr w14:val="tx1"/>
            </w14:solidFill>
          </w14:textFill>
        </w:rPr>
      </w:pP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8</w:t>
      </w: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 xml:space="preserve">住房保障（类）住房改革（款）住房公积金（项）: </w:t>
      </w:r>
      <w:r>
        <w:rPr>
          <w:rFonts w:hint="eastAsia" w:ascii="Times New Roman" w:hAnsi="Times New Roman" w:eastAsia="仿宋"/>
          <w:b w:val="0"/>
          <w:bCs w:val="0"/>
          <w:caps w:val="0"/>
          <w:color w:val="000000" w:themeColor="text1"/>
          <w:sz w:val="32"/>
          <w:szCs w:val="32"/>
          <w14:textFill>
            <w14:solidFill>
              <w14:schemeClr w14:val="tx1"/>
            </w14:solidFill>
          </w14:textFill>
        </w:rPr>
        <w:t>支出决算为</w:t>
      </w:r>
      <w:r>
        <w:rPr>
          <w:rFonts w:hint="eastAsia" w:ascii="Times New Roman" w:hAnsi="Times New Roman" w:eastAsia="仿宋"/>
          <w:b w:val="0"/>
          <w:bCs w:val="0"/>
          <w:caps w:val="0"/>
          <w:color w:val="000000" w:themeColor="text1"/>
          <w:sz w:val="32"/>
          <w:szCs w:val="32"/>
          <w:lang w:val="en-US" w:eastAsia="zh-CN"/>
          <w14:textFill>
            <w14:solidFill>
              <w14:schemeClr w14:val="tx1"/>
            </w14:solidFill>
          </w14:textFill>
        </w:rPr>
        <w:t>100.1</w:t>
      </w:r>
      <w:r>
        <w:rPr>
          <w:rFonts w:hint="eastAsia" w:ascii="Times New Roman" w:hAnsi="Times New Roman" w:eastAsia="仿宋"/>
          <w:b w:val="0"/>
          <w:bCs w:val="0"/>
          <w:caps w:val="0"/>
          <w:color w:val="000000" w:themeColor="text1"/>
          <w:sz w:val="32"/>
          <w:szCs w:val="32"/>
          <w14:textFill>
            <w14:solidFill>
              <w14:schemeClr w14:val="tx1"/>
            </w14:solidFill>
          </w14:textFill>
        </w:rPr>
        <w:t>万元，完成预算100%</w:t>
      </w:r>
      <w:r>
        <w:rPr>
          <w:rStyle w:val="20"/>
          <w:rFonts w:hint="eastAsia" w:ascii="Times New Roman" w:hAnsi="Times New Roman" w:eastAsia="仿宋"/>
          <w:b w:val="0"/>
          <w:bCs w:val="0"/>
          <w:caps w:val="0"/>
          <w:color w:val="000000" w:themeColor="text1"/>
          <w:sz w:val="32"/>
          <w:szCs w:val="32"/>
          <w14:textFill>
            <w14:solidFill>
              <w14:schemeClr w14:val="tx1"/>
            </w14:solidFill>
          </w14:textFill>
        </w:rPr>
        <w:t>，</w:t>
      </w:r>
      <w:r>
        <w:rPr>
          <w:rStyle w:val="20"/>
          <w:rFonts w:hint="eastAsia" w:ascii="Times New Roman" w:hAnsi="Times New Roman" w:eastAsia="仿宋"/>
          <w:b w:val="0"/>
          <w:bCs w:val="0"/>
          <w:caps w:val="0"/>
          <w:color w:val="000000" w:themeColor="text1"/>
          <w:sz w:val="32"/>
          <w:szCs w:val="32"/>
          <w:lang w:eastAsia="zh-CN"/>
          <w14:textFill>
            <w14:solidFill>
              <w14:schemeClr w14:val="tx1"/>
            </w14:solidFill>
          </w14:textFill>
        </w:rPr>
        <w:t>与预算数持平</w:t>
      </w:r>
      <w:r>
        <w:rPr>
          <w:rStyle w:val="20"/>
          <w:rFonts w:hint="eastAsia" w:ascii="Times New Roman" w:hAnsi="Times New Roman" w:eastAsia="仿宋"/>
          <w:b w:val="0"/>
          <w:bCs w:val="0"/>
          <w:caps w:val="0"/>
          <w:color w:val="000000" w:themeColor="text1"/>
          <w:sz w:val="32"/>
          <w:szCs w:val="32"/>
          <w14:textFill>
            <w14:solidFill>
              <w14:schemeClr w14:val="tx1"/>
            </w14:solidFill>
          </w14:textFill>
        </w:rPr>
        <w:t>。</w:t>
      </w:r>
    </w:p>
    <w:p>
      <w:pPr>
        <w:tabs>
          <w:tab w:val="right" w:pos="8306"/>
        </w:tabs>
        <w:spacing w:line="600" w:lineRule="exact"/>
        <w:ind w:firstLine="640"/>
        <w:outlineLvl w:val="1"/>
        <w:rPr>
          <w:rStyle w:val="23"/>
          <w:rFonts w:ascii="Times New Roman" w:hAnsi="Times New Roman"/>
          <w:caps w:val="0"/>
          <w:color w:val="000000" w:themeColor="text1"/>
          <w14:textFill>
            <w14:solidFill>
              <w14:schemeClr w14:val="tx1"/>
            </w14:solidFill>
          </w14:textFill>
        </w:rPr>
      </w:pPr>
      <w:bookmarkStart w:id="31" w:name="_Toc31388"/>
      <w:bookmarkStart w:id="32" w:name="_Toc15396608"/>
      <w:bookmarkStart w:id="33" w:name="_Toc15377214"/>
      <w:r>
        <w:rPr>
          <w:rFonts w:hint="eastAsia" w:ascii="Times New Roman" w:hAnsi="Times New Roman" w:eastAsia="黑体"/>
          <w:caps w:val="0"/>
          <w:color w:val="000000" w:themeColor="text1"/>
          <w:sz w:val="32"/>
          <w:szCs w:val="32"/>
          <w14:textFill>
            <w14:solidFill>
              <w14:schemeClr w14:val="tx1"/>
            </w14:solidFill>
          </w14:textFill>
        </w:rPr>
        <w:t>六</w:t>
      </w:r>
      <w:r>
        <w:rPr>
          <w:rFonts w:hint="eastAsia" w:ascii="Times New Roman" w:hAnsi="Times New Roman" w:eastAsia="黑体"/>
          <w:b/>
          <w:caps w:val="0"/>
          <w:color w:val="000000" w:themeColor="text1"/>
          <w:sz w:val="32"/>
          <w:szCs w:val="32"/>
          <w14:textFill>
            <w14:solidFill>
              <w14:schemeClr w14:val="tx1"/>
            </w14:solidFill>
          </w14:textFill>
        </w:rPr>
        <w:t>、一</w:t>
      </w:r>
      <w:r>
        <w:rPr>
          <w:rStyle w:val="23"/>
          <w:rFonts w:hint="eastAsia" w:ascii="Times New Roman" w:hAnsi="Times New Roman" w:eastAsia="黑体"/>
          <w:b w:val="0"/>
          <w:caps w:val="0"/>
          <w:color w:val="000000" w:themeColor="text1"/>
          <w14:textFill>
            <w14:solidFill>
              <w14:schemeClr w14:val="tx1"/>
            </w14:solidFill>
          </w14:textFill>
        </w:rPr>
        <w:t>般公共预算财政拨款基本支出决算情况说明</w:t>
      </w:r>
      <w:bookmarkEnd w:id="31"/>
      <w:bookmarkEnd w:id="32"/>
      <w:bookmarkEnd w:id="33"/>
      <w:r>
        <w:rPr>
          <w:rStyle w:val="23"/>
          <w:rFonts w:ascii="Times New Roman" w:hAnsi="Times New Roman" w:eastAsia="黑体"/>
          <w:b w:val="0"/>
          <w:caps w:val="0"/>
          <w:color w:val="000000" w:themeColor="text1"/>
          <w14:textFill>
            <w14:solidFill>
              <w14:schemeClr w14:val="tx1"/>
            </w14:solidFill>
          </w14:textFill>
        </w:rPr>
        <w:tab/>
      </w:r>
    </w:p>
    <w:p>
      <w:pPr>
        <w:spacing w:line="600" w:lineRule="exact"/>
        <w:ind w:firstLine="645"/>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一般公共预算财政拨款基本支出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1760.8</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万元，其中：</w:t>
      </w:r>
    </w:p>
    <w:p>
      <w:pPr>
        <w:spacing w:line="600" w:lineRule="exact"/>
        <w:ind w:firstLine="645"/>
        <w:rPr>
          <w:rFonts w:hint="eastAsia" w:ascii="Times New Roman" w:hAnsi="Times New Roman" w:eastAsia="仿宋_GB2312" w:cs="仿宋_GB2312"/>
          <w:caps w:val="0"/>
          <w:color w:val="000000" w:themeColor="text1"/>
          <w:sz w:val="32"/>
          <w:szCs w:val="32"/>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人员经费</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1571.57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万元，主要包括：基本工资、津贴补贴、奖金、绩效工资、机关事业单位基本养老保险缴费、职业年金缴费、</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职工基本医疗保险缴费、公务员医疗补助缴费、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其他社会保障缴费、住房公积金、其他工资福利支出、</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抚恤金</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、其他对个人和家庭的补助支出等。</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br w:type="textWrapping"/>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　　公用经费</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189.23</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万元，主要包括：办公费、印刷费、水费、电费、邮电费、物业管理费、差旅费、维修（护）费、</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租赁费、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会议费、培训费、公务接待费、劳务费、委托业务费、工会经费、福利费、公务用车运行维护费、其他交通费</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用</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、其他商品和服务支出等。</w:t>
      </w:r>
    </w:p>
    <w:p>
      <w:pPr>
        <w:spacing w:line="600" w:lineRule="exact"/>
        <w:ind w:firstLine="640"/>
        <w:outlineLvl w:val="1"/>
        <w:rPr>
          <w:rStyle w:val="23"/>
          <w:rFonts w:ascii="Times New Roman" w:hAnsi="Times New Roman" w:eastAsia="黑体"/>
          <w:b w:val="0"/>
          <w:caps w:val="0"/>
          <w:color w:val="000000" w:themeColor="text1"/>
          <w14:textFill>
            <w14:solidFill>
              <w14:schemeClr w14:val="tx1"/>
            </w14:solidFill>
          </w14:textFill>
        </w:rPr>
      </w:pPr>
      <w:bookmarkStart w:id="34" w:name="_Toc19233"/>
      <w:bookmarkStart w:id="35" w:name="_Toc15377215"/>
      <w:bookmarkStart w:id="36" w:name="_Toc15396609"/>
      <w:r>
        <w:rPr>
          <w:rFonts w:hint="eastAsia" w:ascii="Times New Roman" w:hAnsi="Times New Roman" w:eastAsia="黑体"/>
          <w:caps w:val="0"/>
          <w:color w:val="000000" w:themeColor="text1"/>
          <w:sz w:val="32"/>
          <w:szCs w:val="32"/>
          <w14:textFill>
            <w14:solidFill>
              <w14:schemeClr w14:val="tx1"/>
            </w14:solidFill>
          </w14:textFill>
        </w:rPr>
        <w:t>七、</w:t>
      </w:r>
      <w:r>
        <w:rPr>
          <w:rStyle w:val="23"/>
          <w:rFonts w:hint="eastAsia" w:ascii="Times New Roman" w:hAnsi="Times New Roman" w:eastAsia="黑体"/>
          <w:b w:val="0"/>
          <w:caps w:val="0"/>
          <w:color w:val="000000" w:themeColor="text1"/>
          <w14:textFill>
            <w14:solidFill>
              <w14:schemeClr w14:val="tx1"/>
            </w14:solidFill>
          </w14:textFill>
        </w:rPr>
        <w:t>财政拨款</w:t>
      </w:r>
      <w:r>
        <w:rPr>
          <w:rStyle w:val="23"/>
          <w:rFonts w:hint="eastAsia" w:ascii="Times New Roman" w:hAnsi="Times New Roman" w:eastAsia="黑体"/>
          <w:caps w:val="0"/>
          <w:color w:val="000000" w:themeColor="text1"/>
          <w14:textFill>
            <w14:solidFill>
              <w14:schemeClr w14:val="tx1"/>
            </w14:solidFill>
          </w14:textFill>
        </w:rPr>
        <w:t>“</w:t>
      </w:r>
      <w:r>
        <w:rPr>
          <w:rStyle w:val="23"/>
          <w:rFonts w:hint="eastAsia" w:ascii="Times New Roman" w:hAnsi="Times New Roman" w:eastAsia="黑体"/>
          <w:b w:val="0"/>
          <w:caps w:val="0"/>
          <w:color w:val="000000" w:themeColor="text1"/>
          <w14:textFill>
            <w14:solidFill>
              <w14:schemeClr w14:val="tx1"/>
            </w14:solidFill>
          </w14:textFill>
        </w:rPr>
        <w:t>三公”经费支出决算情况说明</w:t>
      </w:r>
      <w:bookmarkEnd w:id="34"/>
      <w:bookmarkEnd w:id="35"/>
      <w:bookmarkEnd w:id="36"/>
    </w:p>
    <w:p>
      <w:pPr>
        <w:spacing w:line="600" w:lineRule="exact"/>
        <w:ind w:firstLine="640"/>
        <w:outlineLvl w:val="2"/>
        <w:rPr>
          <w:rFonts w:hint="eastAsia" w:ascii="Times New Roman" w:hAnsi="Times New Roman" w:eastAsia="仿宋_GB2312" w:cs="仿宋_GB2312"/>
          <w:b/>
          <w:caps w:val="0"/>
          <w:color w:val="000000" w:themeColor="text1"/>
          <w:sz w:val="32"/>
          <w:szCs w:val="32"/>
          <w14:textFill>
            <w14:solidFill>
              <w14:schemeClr w14:val="tx1"/>
            </w14:solidFill>
          </w14:textFill>
        </w:rPr>
      </w:pPr>
      <w:bookmarkStart w:id="37" w:name="_Toc15377216"/>
      <w:r>
        <w:rPr>
          <w:rFonts w:hint="eastAsia" w:ascii="Times New Roman" w:hAnsi="Times New Roman" w:eastAsia="仿宋_GB2312" w:cs="仿宋_GB2312"/>
          <w:b/>
          <w:caps w:val="0"/>
          <w:color w:val="000000" w:themeColor="text1"/>
          <w:sz w:val="32"/>
          <w:szCs w:val="32"/>
          <w14:textFill>
            <w14:solidFill>
              <w14:schemeClr w14:val="tx1"/>
            </w14:solidFill>
          </w14:textFill>
        </w:rPr>
        <w:t>（一）“三公”经费财政拨款支出决算总体情况说明</w:t>
      </w:r>
      <w:bookmarkEnd w:id="37"/>
    </w:p>
    <w:p>
      <w:pPr>
        <w:spacing w:line="600" w:lineRule="exact"/>
        <w:ind w:firstLine="640"/>
        <w:rPr>
          <w:rFonts w:hint="eastAsia" w:ascii="Times New Roman" w:hAnsi="Times New Roman" w:eastAsia="仿宋_GB2312" w:cs="仿宋_GB2312"/>
          <w:caps w:val="0"/>
          <w:color w:val="000000" w:themeColor="text1"/>
          <w:sz w:val="32"/>
          <w:szCs w:val="32"/>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“三公”经费财政拨款支出决算为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2.78</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万元，完成预算</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100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较上年</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减少</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0.65</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万元，下降</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18.95</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决算数与预算数持平。</w:t>
      </w:r>
    </w:p>
    <w:p>
      <w:pPr>
        <w:spacing w:line="600" w:lineRule="exact"/>
        <w:ind w:firstLine="640"/>
        <w:outlineLvl w:val="2"/>
        <w:rPr>
          <w:rFonts w:hint="eastAsia" w:ascii="Times New Roman" w:hAnsi="Times New Roman" w:eastAsia="仿宋_GB2312" w:cs="仿宋_GB2312"/>
          <w:b/>
          <w:caps w:val="0"/>
          <w:color w:val="000000" w:themeColor="text1"/>
          <w:sz w:val="32"/>
          <w:szCs w:val="32"/>
          <w14:textFill>
            <w14:solidFill>
              <w14:schemeClr w14:val="tx1"/>
            </w14:solidFill>
          </w14:textFill>
        </w:rPr>
      </w:pPr>
      <w:bookmarkStart w:id="38" w:name="_Toc15377217"/>
      <w:r>
        <w:rPr>
          <w:rFonts w:hint="eastAsia" w:ascii="Times New Roman" w:hAnsi="Times New Roman" w:eastAsia="仿宋_GB2312" w:cs="仿宋_GB2312"/>
          <w:b/>
          <w:caps w:val="0"/>
          <w:color w:val="000000" w:themeColor="text1"/>
          <w:sz w:val="32"/>
          <w:szCs w:val="32"/>
          <w14:textFill>
            <w14:solidFill>
              <w14:schemeClr w14:val="tx1"/>
            </w14:solidFill>
          </w14:textFill>
        </w:rPr>
        <w:t>（二）“三公”经费财政拨款支出决算具体情况说明</w:t>
      </w:r>
      <w:bookmarkEnd w:id="38"/>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“三公”经费财政拨款支出决算中，因公出国（境）费支出决算</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%；公务用车购置及运行维护费支出决算</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1.79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64.39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%；公务接待费支出决算</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0.99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35.61</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%。具体情况如下：</w:t>
      </w: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ascii="Times New Roman" w:hAnsi="Times New Roman"/>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477520</wp:posOffset>
            </wp:positionH>
            <wp:positionV relativeFrom="paragraph">
              <wp:posOffset>70485</wp:posOffset>
            </wp:positionV>
            <wp:extent cx="4572635" cy="2172335"/>
            <wp:effectExtent l="5080" t="4445" r="13335" b="13970"/>
            <wp:wrapNone/>
            <wp:docPr id="113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p>
    <w:p>
      <w:pPr>
        <w:spacing w:line="600" w:lineRule="exact"/>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p>
    <w:p>
      <w:pPr>
        <w:spacing w:line="600" w:lineRule="exact"/>
        <w:jc w:val="cente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（图7：“三公”经费财政拨款支出结构）</w:t>
      </w:r>
    </w:p>
    <w:p>
      <w:pPr>
        <w:spacing w:line="600" w:lineRule="exact"/>
        <w:ind w:firstLine="640"/>
        <w:rPr>
          <w:rFonts w:hint="eastAsia" w:ascii="Times New Roman" w:hAnsi="Times New Roman" w:eastAsia="仿宋_GB2312" w:cs="仿宋_GB2312"/>
          <w:b/>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caps w:val="0"/>
          <w:color w:val="000000" w:themeColor="text1"/>
          <w:sz w:val="32"/>
          <w:szCs w:val="32"/>
          <w:highlight w:val="none"/>
          <w14:textFill>
            <w14:solidFill>
              <w14:schemeClr w14:val="tx1"/>
            </w14:solidFill>
          </w14:textFill>
        </w:rPr>
        <w:t>1.因公出国（境）经费支出</w:t>
      </w:r>
      <w:r>
        <w:rPr>
          <w:rFonts w:hint="eastAsia" w:ascii="Times New Roman" w:hAnsi="Times New Roman" w:cs="仿宋_GB2312"/>
          <w:b/>
          <w:bCs/>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bCs/>
          <w:caps w:val="0"/>
          <w:color w:val="000000" w:themeColor="text1"/>
          <w:sz w:val="32"/>
          <w:szCs w:val="32"/>
          <w:highlight w:val="none"/>
          <w14:textFill>
            <w14:solidFill>
              <w14:schemeClr w14:val="tx1"/>
            </w14:solidFill>
          </w14:textFill>
        </w:rPr>
        <w:t>万元</w:t>
      </w:r>
      <w:r>
        <w:rPr>
          <w:rFonts w:hint="eastAsia" w:cs="仿宋_GB2312"/>
          <w:b/>
          <w:bCs/>
          <w:caps w:val="0"/>
          <w:color w:val="000000" w:themeColor="text1"/>
          <w:sz w:val="32"/>
          <w:szCs w:val="32"/>
          <w:highlight w:val="none"/>
          <w:lang w:eastAsia="zh-CN"/>
          <w14:textFill>
            <w14:solidFill>
              <w14:schemeClr w14:val="tx1"/>
            </w14:solidFill>
          </w14:textFill>
        </w:rPr>
        <w:t>，完成预算</w:t>
      </w:r>
      <w:r>
        <w:rPr>
          <w:rFonts w:hint="eastAsia" w:cs="仿宋_GB2312"/>
          <w:b/>
          <w:bCs/>
          <w:caps w:val="0"/>
          <w:color w:val="000000" w:themeColor="text1"/>
          <w:sz w:val="32"/>
          <w:szCs w:val="32"/>
          <w:highlight w:val="none"/>
          <w:lang w:val="en-US" w:eastAsia="zh-CN"/>
          <w14:textFill>
            <w14:solidFill>
              <w14:schemeClr w14:val="tx1"/>
            </w14:solidFill>
          </w14:textFill>
        </w:rPr>
        <w:t>100%</w:t>
      </w:r>
      <w:r>
        <w:rPr>
          <w:rStyle w:val="20"/>
          <w:rFonts w:hint="eastAsia" w:ascii="Times New Roman" w:hAnsi="Times New Roman" w:eastAsia="仿宋_GB2312" w:cs="仿宋_GB2312"/>
          <w:b/>
          <w:bCs/>
          <w:caps w:val="0"/>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全年安排因公出国（境）团组</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次，出国（境）</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人。因公出国（境）支出决算</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与</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20</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3年</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持平</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p>
    <w:p>
      <w:pPr>
        <w:spacing w:line="600" w:lineRule="exact"/>
        <w:ind w:firstLine="640"/>
        <w:rPr>
          <w:rFonts w:hint="eastAsia" w:ascii="Times New Roman" w:hAnsi="Times New Roman" w:eastAsia="仿宋_GB2312" w:cs="仿宋_GB2312"/>
          <w:b/>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bCs w:val="0"/>
          <w:caps w:val="0"/>
          <w:color w:val="000000" w:themeColor="text1"/>
          <w:sz w:val="32"/>
          <w:szCs w:val="32"/>
          <w:highlight w:val="none"/>
          <w14:textFill>
            <w14:solidFill>
              <w14:schemeClr w14:val="tx1"/>
            </w14:solidFill>
          </w14:textFill>
        </w:rPr>
        <w:t>2.公务用车购置及运行维护费支出</w:t>
      </w:r>
      <w:r>
        <w:rPr>
          <w:rFonts w:hint="eastAsia" w:ascii="Times New Roman" w:hAnsi="Times New Roman" w:cs="仿宋_GB2312"/>
          <w:b/>
          <w:bCs w:val="0"/>
          <w:caps w:val="0"/>
          <w:color w:val="000000" w:themeColor="text1"/>
          <w:sz w:val="32"/>
          <w:szCs w:val="32"/>
          <w:highlight w:val="none"/>
          <w:lang w:val="en-US" w:eastAsia="zh-CN"/>
          <w14:textFill>
            <w14:solidFill>
              <w14:schemeClr w14:val="tx1"/>
            </w14:solidFill>
          </w14:textFill>
        </w:rPr>
        <w:t>1.79</w:t>
      </w:r>
      <w:r>
        <w:rPr>
          <w:rFonts w:hint="eastAsia" w:ascii="Times New Roman" w:hAnsi="Times New Roman" w:eastAsia="仿宋_GB2312" w:cs="仿宋_GB2312"/>
          <w:b/>
          <w:bCs w:val="0"/>
          <w:caps w:val="0"/>
          <w:color w:val="000000" w:themeColor="text1"/>
          <w:sz w:val="32"/>
          <w:szCs w:val="32"/>
          <w:highlight w:val="none"/>
          <w14:textFill>
            <w14:solidFill>
              <w14:schemeClr w14:val="tx1"/>
            </w14:solidFill>
          </w14:textFill>
        </w:rPr>
        <w:t>万元</w:t>
      </w:r>
      <w:r>
        <w:rPr>
          <w:rFonts w:hint="eastAsia" w:cs="仿宋_GB2312"/>
          <w:b/>
          <w:bCs w:val="0"/>
          <w:caps w:val="0"/>
          <w:color w:val="000000" w:themeColor="text1"/>
          <w:sz w:val="32"/>
          <w:szCs w:val="32"/>
          <w:highlight w:val="none"/>
          <w:lang w:eastAsia="zh-CN"/>
          <w14:textFill>
            <w14:solidFill>
              <w14:schemeClr w14:val="tx1"/>
            </w14:solidFill>
          </w14:textFill>
        </w:rPr>
        <w:t>，</w:t>
      </w:r>
      <w:r>
        <w:rPr>
          <w:rStyle w:val="20"/>
          <w:rFonts w:hint="eastAsia" w:ascii="Times New Roman" w:hAnsi="Times New Roman" w:eastAsia="仿宋_GB2312" w:cs="仿宋_GB2312"/>
          <w:b/>
          <w:bCs w:val="0"/>
          <w:caps w:val="0"/>
          <w:color w:val="000000" w:themeColor="text1"/>
          <w:sz w:val="32"/>
          <w:szCs w:val="32"/>
          <w:highlight w:val="none"/>
          <w14:textFill>
            <w14:solidFill>
              <w14:schemeClr w14:val="tx1"/>
            </w14:solidFill>
          </w14:textFill>
        </w:rPr>
        <w:t>完成预算</w:t>
      </w:r>
      <w:r>
        <w:rPr>
          <w:rStyle w:val="20"/>
          <w:rFonts w:hint="eastAsia" w:ascii="Times New Roman" w:hAnsi="Times New Roman" w:cs="仿宋_GB2312"/>
          <w:b/>
          <w:bCs w:val="0"/>
          <w:caps w:val="0"/>
          <w:color w:val="000000" w:themeColor="text1"/>
          <w:sz w:val="32"/>
          <w:szCs w:val="32"/>
          <w:highlight w:val="none"/>
          <w:lang w:val="en-US" w:eastAsia="zh-CN"/>
          <w14:textFill>
            <w14:solidFill>
              <w14:schemeClr w14:val="tx1"/>
            </w14:solidFill>
          </w14:textFill>
        </w:rPr>
        <w:t>100</w:t>
      </w:r>
      <w:r>
        <w:rPr>
          <w:rStyle w:val="20"/>
          <w:rFonts w:hint="eastAsia" w:ascii="Times New Roman" w:hAnsi="Times New Roman" w:eastAsia="仿宋_GB2312" w:cs="仿宋_GB2312"/>
          <w:b/>
          <w:bCs w:val="0"/>
          <w:caps w:val="0"/>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公务用车购置及运行维护费支出决算比</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减少</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0.67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万元，下降</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27.24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%。主要原因是</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厉行节约，严控公务用车运行维护费支出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p>
    <w:p>
      <w:pPr>
        <w:spacing w:line="600" w:lineRule="exact"/>
        <w:ind w:firstLine="640" w:firstLineChars="200"/>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其中：公务用车购置支出</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万元。全年按规定更新购置公务用车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辆，其中：轿车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辆、金额</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万元，越野车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辆、金额</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万元，载客汽车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辆、金额</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万元。截至</w:t>
      </w:r>
      <w:r>
        <w:rPr>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4</w:t>
      </w:r>
      <w:r>
        <w:rPr>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年</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12月</w:t>
      </w:r>
      <w:r>
        <w:rPr>
          <w:rFonts w:hint="eastAsia" w:cs="仿宋_GB2312"/>
          <w:b w:val="0"/>
          <w:bCs w:val="0"/>
          <w:caps w:val="0"/>
          <w:color w:val="000000" w:themeColor="text1"/>
          <w:sz w:val="32"/>
          <w:szCs w:val="32"/>
          <w:highlight w:val="none"/>
          <w:lang w:val="en-US" w:eastAsia="zh-CN"/>
          <w14:textFill>
            <w14:solidFill>
              <w14:schemeClr w14:val="tx1"/>
            </w14:solidFill>
          </w14:textFill>
        </w:rPr>
        <w:t>31日</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，单位共有公务用车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辆，其中：轿车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辆、越野车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辆、载客汽车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w:t>
      </w: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公务用车运行维护费支出</w:t>
      </w:r>
      <w:r>
        <w:rPr>
          <w:rFonts w:hint="eastAsia" w:ascii="Times New Roman" w:hAnsi="Times New Roman" w:cs="仿宋_GB2312"/>
          <w:b w:val="0"/>
          <w:bCs/>
          <w:caps w:val="0"/>
          <w:color w:val="000000" w:themeColor="text1"/>
          <w:sz w:val="32"/>
          <w:szCs w:val="32"/>
          <w:highlight w:val="none"/>
          <w:lang w:val="en-US" w:eastAsia="zh-CN"/>
          <w14:textFill>
            <w14:solidFill>
              <w14:schemeClr w14:val="tx1"/>
            </w14:solidFill>
          </w14:textFill>
        </w:rPr>
        <w:t>1.79</w:t>
      </w:r>
      <w:r>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万元。</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主要用于</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党校教学、科研工作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等所需的公务用车燃料费、维修费、过路过桥费、保险费等支出。</w:t>
      </w: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caps w:val="0"/>
          <w:color w:val="000000" w:themeColor="text1"/>
          <w:sz w:val="32"/>
          <w:szCs w:val="32"/>
          <w:highlight w:val="none"/>
          <w14:textFill>
            <w14:solidFill>
              <w14:schemeClr w14:val="tx1"/>
            </w14:solidFill>
          </w14:textFill>
        </w:rPr>
        <w:t>3.公务接待费支出</w:t>
      </w:r>
      <w:r>
        <w:rPr>
          <w:rFonts w:hint="eastAsia" w:ascii="Times New Roman" w:hAnsi="Times New Roman" w:cs="仿宋_GB2312"/>
          <w:b/>
          <w:bCs/>
          <w:caps w:val="0"/>
          <w:color w:val="000000" w:themeColor="text1"/>
          <w:sz w:val="32"/>
          <w:szCs w:val="32"/>
          <w:highlight w:val="none"/>
          <w:lang w:val="en-US" w:eastAsia="zh-CN"/>
          <w14:textFill>
            <w14:solidFill>
              <w14:schemeClr w14:val="tx1"/>
            </w14:solidFill>
          </w14:textFill>
        </w:rPr>
        <w:t>0.99</w:t>
      </w:r>
      <w:r>
        <w:rPr>
          <w:rFonts w:hint="eastAsia" w:ascii="Times New Roman" w:hAnsi="Times New Roman" w:eastAsia="仿宋_GB2312" w:cs="仿宋_GB2312"/>
          <w:b/>
          <w:bCs/>
          <w:caps w:val="0"/>
          <w:color w:val="000000" w:themeColor="text1"/>
          <w:sz w:val="32"/>
          <w:szCs w:val="32"/>
          <w:highlight w:val="none"/>
          <w14:textFill>
            <w14:solidFill>
              <w14:schemeClr w14:val="tx1"/>
            </w14:solidFill>
          </w14:textFill>
        </w:rPr>
        <w:t>万元，</w:t>
      </w:r>
      <w:r>
        <w:rPr>
          <w:rStyle w:val="20"/>
          <w:rFonts w:hint="eastAsia" w:ascii="Times New Roman" w:hAnsi="Times New Roman" w:eastAsia="仿宋_GB2312" w:cs="仿宋_GB2312"/>
          <w:b/>
          <w:bCs/>
          <w:caps w:val="0"/>
          <w:color w:val="000000" w:themeColor="text1"/>
          <w:sz w:val="32"/>
          <w:szCs w:val="32"/>
          <w:highlight w:val="none"/>
          <w14:textFill>
            <w14:solidFill>
              <w14:schemeClr w14:val="tx1"/>
            </w14:solidFill>
          </w14:textFill>
        </w:rPr>
        <w:t>完成预算</w:t>
      </w:r>
      <w:r>
        <w:rPr>
          <w:rStyle w:val="20"/>
          <w:rFonts w:hint="eastAsia" w:ascii="Times New Roman" w:hAnsi="Times New Roman" w:cs="仿宋_GB2312"/>
          <w:b/>
          <w:bCs/>
          <w:caps w:val="0"/>
          <w:color w:val="000000" w:themeColor="text1"/>
          <w:sz w:val="32"/>
          <w:szCs w:val="32"/>
          <w:highlight w:val="none"/>
          <w:lang w:val="en-US" w:eastAsia="zh-CN"/>
          <w14:textFill>
            <w14:solidFill>
              <w14:schemeClr w14:val="tx1"/>
            </w14:solidFill>
          </w14:textFill>
        </w:rPr>
        <w:t>100</w:t>
      </w:r>
      <w:r>
        <w:rPr>
          <w:rStyle w:val="20"/>
          <w:rFonts w:hint="eastAsia" w:ascii="Times New Roman" w:hAnsi="Times New Roman" w:eastAsia="仿宋_GB2312" w:cs="仿宋_GB2312"/>
          <w:b/>
          <w:bCs/>
          <w:caps w:val="0"/>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公务接待费支出决算比</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增加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0.02</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万元，增长</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2.06</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%。主要原因是</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接待人次略有增加</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。其中：</w:t>
      </w: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国内公务接待支出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0.99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主要用于</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省委党校、其他地方党校等来我市调研、考察、交流学习等</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开支的用餐费。国内公务接待</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批次，</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56</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人次，共计支出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0.99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万元，具体内容包括：</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）接待省委党校在职研究生期末考试巡考人员，</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3人次，524元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）接待内蒙鄂尔多斯党校来校调研学习，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7人次，1100元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）接待重庆渝北区委党校来校考察学习，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8人次，1210元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）接待省委党校在职研究生期末考试巡考人员，</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2人次，518元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5</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）接待省委党校在职研究生开学典礼领导，</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4人次，886元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6</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）接待成都市郫都区委党校来校考察学习，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6人次，990元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7</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）接待省直机关党校送帮扶教师到岗，</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4人次，1050元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8</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）接待省委党校到自贡开展课题调研，</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16人次，2310元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9</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）接待省委党校到自贡调研基本培训开展情况等，</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6人次，1350元</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p>
    <w:p>
      <w:pPr>
        <w:spacing w:line="600" w:lineRule="exact"/>
        <w:ind w:firstLine="640" w:firstLineChars="200"/>
        <w:rPr>
          <w:rFonts w:ascii="Times New Roman" w:hAnsi="Times New Roman" w:eastAsia="黑体"/>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外事接待支出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外事接待</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批次，</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人</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，共计支出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w:t>
      </w:r>
      <w:bookmarkStart w:id="39" w:name="_Toc15377218"/>
      <w:bookmarkStart w:id="40" w:name="_Toc15396610"/>
    </w:p>
    <w:p>
      <w:pPr>
        <w:spacing w:line="600" w:lineRule="exact"/>
        <w:ind w:firstLine="640"/>
        <w:outlineLvl w:val="1"/>
        <w:rPr>
          <w:rStyle w:val="23"/>
          <w:rFonts w:ascii="Times New Roman" w:hAnsi="Times New Roman" w:eastAsia="黑体"/>
          <w:caps w:val="0"/>
          <w:color w:val="000000" w:themeColor="text1"/>
          <w14:textFill>
            <w14:solidFill>
              <w14:schemeClr w14:val="tx1"/>
            </w14:solidFill>
          </w14:textFill>
        </w:rPr>
      </w:pPr>
      <w:bookmarkStart w:id="41" w:name="_Toc31714"/>
      <w:r>
        <w:rPr>
          <w:rFonts w:hint="eastAsia" w:ascii="Times New Roman" w:hAnsi="Times New Roman" w:eastAsia="黑体"/>
          <w:caps w:val="0"/>
          <w:color w:val="000000" w:themeColor="text1"/>
          <w:sz w:val="32"/>
          <w:szCs w:val="32"/>
          <w14:textFill>
            <w14:solidFill>
              <w14:schemeClr w14:val="tx1"/>
            </w14:solidFill>
          </w14:textFill>
        </w:rPr>
        <w:t>八、</w:t>
      </w:r>
      <w:r>
        <w:rPr>
          <w:rStyle w:val="23"/>
          <w:rFonts w:hint="eastAsia" w:ascii="Times New Roman" w:hAnsi="Times New Roman" w:eastAsia="黑体"/>
          <w:b w:val="0"/>
          <w:caps w:val="0"/>
          <w:color w:val="000000" w:themeColor="text1"/>
          <w14:textFill>
            <w14:solidFill>
              <w14:schemeClr w14:val="tx1"/>
            </w14:solidFill>
          </w14:textFill>
        </w:rPr>
        <w:t>政府性基金预算支出决算情况说明</w:t>
      </w:r>
      <w:bookmarkEnd w:id="39"/>
      <w:bookmarkEnd w:id="40"/>
      <w:bookmarkEnd w:id="41"/>
    </w:p>
    <w:p>
      <w:pPr>
        <w:spacing w:line="600" w:lineRule="exact"/>
        <w:ind w:firstLine="640"/>
        <w:rPr>
          <w:rFonts w:hint="default"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政府性基金预算</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财政</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拨款支出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w:t>
      </w:r>
      <w:r>
        <w:rPr>
          <w:rFonts w:hint="eastAsia" w:cs="仿宋_GB2312"/>
          <w:caps w:val="0"/>
          <w:color w:val="000000" w:themeColor="text1"/>
          <w:sz w:val="32"/>
          <w:szCs w:val="32"/>
          <w:highlight w:val="none"/>
          <w:lang w:eastAsia="zh-CN"/>
          <w14:textFill>
            <w14:solidFill>
              <w14:schemeClr w14:val="tx1"/>
            </w14:solidFill>
          </w14:textFill>
        </w:rPr>
        <w:t>与</w:t>
      </w:r>
      <w:r>
        <w:rPr>
          <w:rFonts w:hint="eastAsia" w:cs="仿宋_GB2312"/>
          <w:caps w:val="0"/>
          <w:color w:val="000000" w:themeColor="text1"/>
          <w:sz w:val="32"/>
          <w:szCs w:val="32"/>
          <w:highlight w:val="none"/>
          <w:lang w:val="en-US" w:eastAsia="zh-CN"/>
          <w14:textFill>
            <w14:solidFill>
              <w14:schemeClr w14:val="tx1"/>
            </w14:solidFill>
          </w14:textFill>
        </w:rPr>
        <w:t>2023年度持平。</w:t>
      </w:r>
    </w:p>
    <w:p>
      <w:pPr>
        <w:numPr>
          <w:ilvl w:val="0"/>
          <w:numId w:val="2"/>
        </w:numPr>
        <w:spacing w:line="600" w:lineRule="exact"/>
        <w:ind w:firstLine="640"/>
        <w:outlineLvl w:val="1"/>
        <w:rPr>
          <w:rStyle w:val="23"/>
          <w:rFonts w:ascii="Times New Roman" w:hAnsi="Times New Roman" w:eastAsia="黑体"/>
          <w:b w:val="0"/>
          <w:caps w:val="0"/>
          <w:color w:val="000000" w:themeColor="text1"/>
          <w14:textFill>
            <w14:solidFill>
              <w14:schemeClr w14:val="tx1"/>
            </w14:solidFill>
          </w14:textFill>
        </w:rPr>
      </w:pPr>
      <w:bookmarkStart w:id="42" w:name="_Toc12385"/>
      <w:bookmarkStart w:id="43" w:name="_Toc15377219"/>
      <w:bookmarkStart w:id="44" w:name="_Toc15396611"/>
      <w:r>
        <w:rPr>
          <w:rStyle w:val="23"/>
          <w:rFonts w:hint="eastAsia" w:ascii="Times New Roman" w:hAnsi="Times New Roman" w:eastAsia="黑体"/>
          <w:b w:val="0"/>
          <w:caps w:val="0"/>
          <w:color w:val="000000" w:themeColor="text1"/>
          <w14:textFill>
            <w14:solidFill>
              <w14:schemeClr w14:val="tx1"/>
            </w14:solidFill>
          </w14:textFill>
        </w:rPr>
        <w:t>国有资本经营预算支出决算情况说明</w:t>
      </w:r>
      <w:bookmarkEnd w:id="42"/>
      <w:bookmarkEnd w:id="43"/>
      <w:bookmarkEnd w:id="44"/>
    </w:p>
    <w:p>
      <w:pPr>
        <w:spacing w:line="600" w:lineRule="exact"/>
        <w:ind w:firstLine="640"/>
        <w:rPr>
          <w:rFonts w:ascii="Times New Roman" w:hAnsi="Times New Roman" w:eastAsia="方正小标宋简体" w:cs="方正小标宋简体"/>
          <w:caps w:val="0"/>
          <w:color w:val="000000" w:themeColor="text1"/>
          <w:sz w:val="44"/>
          <w:szCs w:val="44"/>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国有资本经营预算</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财政</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拨款支出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w:t>
      </w:r>
      <w:r>
        <w:rPr>
          <w:rFonts w:hint="eastAsia" w:cs="仿宋_GB2312"/>
          <w:caps w:val="0"/>
          <w:color w:val="000000" w:themeColor="text1"/>
          <w:sz w:val="32"/>
          <w:szCs w:val="32"/>
          <w:highlight w:val="none"/>
          <w:lang w:eastAsia="zh-CN"/>
          <w14:textFill>
            <w14:solidFill>
              <w14:schemeClr w14:val="tx1"/>
            </w14:solidFill>
          </w14:textFill>
        </w:rPr>
        <w:t>与</w:t>
      </w:r>
      <w:r>
        <w:rPr>
          <w:rFonts w:hint="eastAsia" w:cs="仿宋_GB2312"/>
          <w:caps w:val="0"/>
          <w:color w:val="000000" w:themeColor="text1"/>
          <w:sz w:val="32"/>
          <w:szCs w:val="32"/>
          <w:highlight w:val="none"/>
          <w:lang w:val="en-US" w:eastAsia="zh-CN"/>
          <w14:textFill>
            <w14:solidFill>
              <w14:schemeClr w14:val="tx1"/>
            </w14:solidFill>
          </w14:textFill>
        </w:rPr>
        <w:t>2023年度持平。</w:t>
      </w:r>
    </w:p>
    <w:p>
      <w:pPr>
        <w:spacing w:line="600" w:lineRule="exact"/>
        <w:ind w:firstLine="800" w:firstLineChars="250"/>
        <w:outlineLvl w:val="1"/>
        <w:rPr>
          <w:rStyle w:val="23"/>
          <w:rFonts w:ascii="Times New Roman" w:hAnsi="Times New Roman" w:eastAsia="黑体"/>
          <w:caps w:val="0"/>
          <w:color w:val="000000" w:themeColor="text1"/>
          <w14:textFill>
            <w14:solidFill>
              <w14:schemeClr w14:val="tx1"/>
            </w14:solidFill>
          </w14:textFill>
        </w:rPr>
      </w:pPr>
      <w:bookmarkStart w:id="45" w:name="_Toc30095"/>
      <w:bookmarkStart w:id="46" w:name="_Toc15396612"/>
      <w:bookmarkStart w:id="47" w:name="_Toc15377221"/>
      <w:r>
        <w:rPr>
          <w:rFonts w:hint="eastAsia" w:ascii="Times New Roman" w:hAnsi="Times New Roman" w:eastAsia="黑体"/>
          <w:caps w:val="0"/>
          <w:color w:val="000000" w:themeColor="text1"/>
          <w:sz w:val="32"/>
          <w:szCs w:val="32"/>
          <w14:textFill>
            <w14:solidFill>
              <w14:schemeClr w14:val="tx1"/>
            </w14:solidFill>
          </w14:textFill>
        </w:rPr>
        <w:t>十</w:t>
      </w:r>
      <w:r>
        <w:rPr>
          <w:rStyle w:val="23"/>
          <w:rFonts w:hint="eastAsia" w:ascii="Times New Roman" w:hAnsi="Times New Roman" w:eastAsia="黑体"/>
          <w:caps w:val="0"/>
          <w:color w:val="000000" w:themeColor="text1"/>
          <w14:textFill>
            <w14:solidFill>
              <w14:schemeClr w14:val="tx1"/>
            </w14:solidFill>
          </w14:textFill>
        </w:rPr>
        <w:t>、</w:t>
      </w:r>
      <w:r>
        <w:rPr>
          <w:rStyle w:val="23"/>
          <w:rFonts w:hint="eastAsia" w:ascii="Times New Roman" w:hAnsi="Times New Roman" w:eastAsia="黑体"/>
          <w:b w:val="0"/>
          <w:caps w:val="0"/>
          <w:color w:val="000000" w:themeColor="text1"/>
          <w14:textFill>
            <w14:solidFill>
              <w14:schemeClr w14:val="tx1"/>
            </w14:solidFill>
          </w14:textFill>
        </w:rPr>
        <w:t>其他重要事项的情况说明</w:t>
      </w:r>
      <w:bookmarkEnd w:id="45"/>
      <w:bookmarkEnd w:id="46"/>
      <w:bookmarkEnd w:id="47"/>
    </w:p>
    <w:p>
      <w:pPr>
        <w:spacing w:line="600" w:lineRule="exact"/>
        <w:ind w:firstLine="643" w:firstLineChars="200"/>
        <w:outlineLvl w:val="2"/>
        <w:rPr>
          <w:rFonts w:hint="eastAsia" w:ascii="Times New Roman" w:hAnsi="Times New Roman" w:eastAsia="仿宋_GB2312" w:cs="仿宋_GB2312"/>
          <w:caps w:val="0"/>
          <w:color w:val="000000" w:themeColor="text1"/>
          <w:sz w:val="32"/>
          <w:szCs w:val="32"/>
          <w14:textFill>
            <w14:solidFill>
              <w14:schemeClr w14:val="tx1"/>
            </w14:solidFill>
          </w14:textFill>
        </w:rPr>
      </w:pPr>
      <w:bookmarkStart w:id="48" w:name="_Toc15377222"/>
      <w:r>
        <w:rPr>
          <w:rFonts w:hint="eastAsia" w:ascii="Times New Roman" w:hAnsi="Times New Roman" w:eastAsia="仿宋_GB2312" w:cs="仿宋_GB2312"/>
          <w:b/>
          <w:caps w:val="0"/>
          <w:color w:val="000000" w:themeColor="text1"/>
          <w:sz w:val="32"/>
          <w:szCs w:val="32"/>
          <w14:textFill>
            <w14:solidFill>
              <w14:schemeClr w14:val="tx1"/>
            </w14:solidFill>
          </w14:textFill>
        </w:rPr>
        <w:t>（一）机关运行经费支出情况</w:t>
      </w:r>
      <w:bookmarkEnd w:id="48"/>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中国共产党自贡市委员会党校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机关运行经费支出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189.23</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万元，比</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减少</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3.68</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w:t>
      </w:r>
      <w:r>
        <w:rPr>
          <w:rFonts w:hint="eastAsia" w:cs="仿宋_GB2312"/>
          <w:caps w:val="0"/>
          <w:color w:val="000000" w:themeColor="text1"/>
          <w:sz w:val="32"/>
          <w:szCs w:val="32"/>
          <w:highlight w:val="none"/>
          <w:lang w:eastAsia="zh-CN"/>
          <w14:textFill>
            <w14:solidFill>
              <w14:schemeClr w14:val="tx1"/>
            </w14:solidFill>
          </w14:textFill>
        </w:rPr>
        <w:t>下降</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1.91</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%。主要原因是</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在职人员减少</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1人</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p>
    <w:p>
      <w:pPr>
        <w:autoSpaceDE w:val="0"/>
        <w:autoSpaceDN w:val="0"/>
        <w:adjustRightInd w:val="0"/>
        <w:spacing w:line="600" w:lineRule="exact"/>
        <w:ind w:firstLine="643" w:firstLineChars="200"/>
        <w:jc w:val="left"/>
        <w:outlineLvl w:val="2"/>
        <w:rPr>
          <w:rFonts w:hint="eastAsia" w:ascii="Times New Roman" w:hAnsi="Times New Roman" w:eastAsia="仿宋_GB2312" w:cs="仿宋_GB2312"/>
          <w:b/>
          <w:caps w:val="0"/>
          <w:color w:val="000000" w:themeColor="text1"/>
          <w:sz w:val="32"/>
          <w:szCs w:val="32"/>
          <w14:textFill>
            <w14:solidFill>
              <w14:schemeClr w14:val="tx1"/>
            </w14:solidFill>
          </w14:textFill>
        </w:rPr>
      </w:pPr>
      <w:bookmarkStart w:id="49" w:name="_Toc15377223"/>
      <w:r>
        <w:rPr>
          <w:rFonts w:hint="eastAsia" w:ascii="Times New Roman" w:hAnsi="Times New Roman" w:eastAsia="仿宋_GB2312" w:cs="仿宋_GB2312"/>
          <w:b/>
          <w:caps w:val="0"/>
          <w:color w:val="000000" w:themeColor="text1"/>
          <w:sz w:val="32"/>
          <w:szCs w:val="32"/>
          <w14:textFill>
            <w14:solidFill>
              <w14:schemeClr w14:val="tx1"/>
            </w14:solidFill>
          </w14:textFill>
        </w:rPr>
        <w:t>（二）政府采购支出情况</w:t>
      </w:r>
      <w:bookmarkEnd w:id="49"/>
    </w:p>
    <w:p>
      <w:pPr>
        <w:spacing w:line="600" w:lineRule="exact"/>
        <w:ind w:firstLine="640" w:firstLineChars="20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中国共产党自贡市委员会党校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政府采购支出总额</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121.96</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万元，其中：政府采购货物支出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40.96</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万元、政府采购工程支出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万元、政府采购服务支出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81</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万元。主要用于</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采购办公设备、物业管理、汽车维修、加油、保险等</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。授予中小企业合同金额</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90.39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万元，占政府采购支出总额的</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74.11</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%，其中：授予小微企业合同金额</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0.47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万元，占政府采购支出总额的</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0.39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p>
    <w:p>
      <w:pPr>
        <w:autoSpaceDE w:val="0"/>
        <w:autoSpaceDN w:val="0"/>
        <w:adjustRightInd w:val="0"/>
        <w:spacing w:line="600" w:lineRule="exact"/>
        <w:ind w:firstLine="643" w:firstLineChars="200"/>
        <w:jc w:val="left"/>
        <w:outlineLvl w:val="2"/>
        <w:rPr>
          <w:rFonts w:hint="eastAsia" w:ascii="Times New Roman" w:hAnsi="Times New Roman" w:eastAsia="仿宋_GB2312" w:cs="仿宋_GB2312"/>
          <w:b/>
          <w:caps w:val="0"/>
          <w:color w:val="000000" w:themeColor="text1"/>
          <w:sz w:val="32"/>
          <w:szCs w:val="32"/>
          <w14:textFill>
            <w14:solidFill>
              <w14:schemeClr w14:val="tx1"/>
            </w14:solidFill>
          </w14:textFill>
        </w:rPr>
      </w:pPr>
      <w:bookmarkStart w:id="50" w:name="_Toc15377224"/>
      <w:r>
        <w:rPr>
          <w:rFonts w:hint="eastAsia" w:ascii="Times New Roman" w:hAnsi="Times New Roman" w:eastAsia="仿宋_GB2312" w:cs="仿宋_GB2312"/>
          <w:b/>
          <w:caps w:val="0"/>
          <w:color w:val="000000" w:themeColor="text1"/>
          <w:sz w:val="32"/>
          <w:szCs w:val="32"/>
          <w14:textFill>
            <w14:solidFill>
              <w14:schemeClr w14:val="tx1"/>
            </w14:solidFill>
          </w14:textFill>
        </w:rPr>
        <w:t>（三）国有资产占有使用情况</w:t>
      </w:r>
      <w:bookmarkEnd w:id="50"/>
    </w:p>
    <w:p>
      <w:pPr>
        <w:autoSpaceDE w:val="0"/>
        <w:autoSpaceDN w:val="0"/>
        <w:adjustRightInd w:val="0"/>
        <w:spacing w:line="600" w:lineRule="exact"/>
        <w:ind w:firstLine="640" w:firstLineChars="200"/>
        <w:jc w:val="left"/>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截至</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年</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12月31日，</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中国共产党自贡市委员会党校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共有车辆</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辆，其中：主要</w:t>
      </w:r>
      <w:r>
        <w:rPr>
          <w:rFonts w:hint="eastAsia" w:cs="仿宋_GB2312"/>
          <w:caps w:val="0"/>
          <w:color w:val="000000" w:themeColor="text1"/>
          <w:sz w:val="32"/>
          <w:szCs w:val="32"/>
          <w:highlight w:val="none"/>
          <w:lang w:eastAsia="zh-CN"/>
          <w14:textFill>
            <w14:solidFill>
              <w14:schemeClr w14:val="tx1"/>
            </w14:solidFill>
          </w14:textFill>
        </w:rPr>
        <w:t>负责人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用车</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辆、机要通信用车</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辆、应急保障用车</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辆、其他用车</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辆</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单价100万元以上设备</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台。</w:t>
      </w:r>
    </w:p>
    <w:p>
      <w:pPr>
        <w:autoSpaceDE w:val="0"/>
        <w:autoSpaceDN w:val="0"/>
        <w:adjustRightInd w:val="0"/>
        <w:spacing w:line="600" w:lineRule="exact"/>
        <w:ind w:firstLine="643" w:firstLineChars="200"/>
        <w:jc w:val="left"/>
        <w:outlineLvl w:val="2"/>
        <w:rPr>
          <w:rFonts w:hint="eastAsia" w:ascii="Times New Roman" w:hAnsi="Times New Roman" w:eastAsia="仿宋_GB2312" w:cs="仿宋_GB2312"/>
          <w:b/>
          <w:caps w:val="0"/>
          <w:color w:val="000000" w:themeColor="text1"/>
          <w:sz w:val="32"/>
          <w:szCs w:val="32"/>
          <w14:textFill>
            <w14:solidFill>
              <w14:schemeClr w14:val="tx1"/>
            </w14:solidFill>
          </w14:textFill>
        </w:rPr>
      </w:pPr>
      <w:r>
        <w:rPr>
          <w:rFonts w:hint="eastAsia" w:ascii="Times New Roman" w:hAnsi="Times New Roman" w:eastAsia="仿宋_GB2312" w:cs="仿宋_GB2312"/>
          <w:b/>
          <w:caps w:val="0"/>
          <w:color w:val="000000" w:themeColor="text1"/>
          <w:sz w:val="32"/>
          <w:szCs w:val="32"/>
          <w14:textFill>
            <w14:solidFill>
              <w14:schemeClr w14:val="tx1"/>
            </w14:solidFill>
          </w14:textFill>
        </w:rPr>
        <w:t>（四）预算绩效管理情况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根据预算绩效管理要求，</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中国共产党自贡市委员会党校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在202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年度预算编制阶段，组织对</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市委党校后勤保障工作经费、市委党校运行维护工作经费（财政专户管理资金）、市委党校委托培训经费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等</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个项目开展了预算事前绩效评估，对</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个项目编制了绩效目标，预算执行过程中，选取</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个项目开展绩效监控。</w:t>
      </w:r>
    </w:p>
    <w:p>
      <w:pPr>
        <w:pStyle w:val="16"/>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组织对202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年度一般公共预算全面开展绩效自评，形成</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中国共产党自贡市委员会党校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部门整体（含部门预算项目）绩效自评报告</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、市委党校教学科研培训经费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等专项预算项目绩效自评报告，其中，</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中国共产党自贡市委员会党校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部门整体（含部门预算项目）绩效自评得分为</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9</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4.76</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分，绩效自评综述：</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2024</w:t>
      </w:r>
      <w:r>
        <w:rPr>
          <w:rFonts w:hint="eastAsia" w:cs="仿宋_GB2312"/>
          <w:caps w:val="0"/>
          <w:color w:val="000000" w:themeColor="text1"/>
          <w:sz w:val="32"/>
          <w:szCs w:val="32"/>
          <w:highlight w:val="none"/>
          <w:lang w:val="en-US" w:eastAsia="zh-CN"/>
          <w14:textFill>
            <w14:solidFill>
              <w14:schemeClr w14:val="tx1"/>
            </w14:solidFill>
          </w14:textFill>
        </w:rPr>
        <w:t>年度</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，我校积极履职，强化管理，较好完成了年度工作目标。通过加强预算收支管理，不断建立健全内部管理制度，梳理内部管理流程，部门整体支出管理水平得到提升</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。市委党校运行维护工作经费（财政专户管理资金）</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专项预算项目绩效自评得分为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100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分，绩效自评综述：</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按照省委党校研究生教育有关要求，自贡教学分部2024年教学安排及日常管理规范高效，研究生办学质量得到各方普遍好评。学校严格按照绩效目标配备和完善相应设施，做好设施设备的日常维修维护，确保学校各项基本功能正常运转；重新安排</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-市委党校迁建项目建设资金（教学设施设备政府采购资金）</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专项预算项目绩效自评得分为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100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分，绩效自评综述：</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各项工作均按照合同约定履行，各类设施设备使用率高，均能正常运行，同时能够及时处理网络运行中的突发情况，未出现教职工投诉现象，满意度较高；市委党校教学科研培训经费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专项预算项目绩效自评得分为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100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分，绩效自评综述：</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本年度完成各类课题申报20个，完成调研报告、理论文章20篇，出刊《盐都论坛》4期，打造特色课程3门，培训师资212人次，教学科研工作有序开展，学术氛围日渐浓厚，为市委市政府科学决策提供重要参考，完成效果达到预期目标；市委党校后勤保障工作经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专项预算项目绩效自评得分为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100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分，绩效自评综述：</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专业物业服务人员均配备到位，具备相应的工作技能和素质，能按相关制度和职责要求完成校方安排的工作任务。做好校区设施设备的维修维护管理，确保学校各项功能正常运行。完成效果达到预期目标；市委党校后勤运行经费（管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专项预算项目绩效自评得分为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100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分，绩效自评综述：</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2024年服务主体班培训2848人次，34个班次，教学任务落实率100%，促进了党校的教学培训工作，完成效果达到预期目标；市委党校对外合作培训经费（管理）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专项预算项目绩效自评得分为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100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分，绩效自评综述：</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市委党校外训部2024年承接外来培训班20期，开展现场教学次数14次，按时完成对外培训年度任务，提升了党校外训知名度，学员满意度达到99.6%</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绩效自评报告详见附件。</w:t>
      </w:r>
    </w:p>
    <w:p>
      <w:pPr>
        <w:pStyle w:val="16"/>
        <w:ind w:left="0" w:leftChars="0" w:firstLine="643" w:firstLineChars="200"/>
        <w:rPr>
          <w:rFonts w:hint="eastAsia" w:ascii="Times New Roman" w:hAnsi="Times New Roman" w:eastAsia="仿宋_GB2312" w:cs="仿宋_GB2312"/>
          <w:b/>
          <w:caps w:val="0"/>
          <w:color w:val="000000" w:themeColor="text1"/>
          <w:sz w:val="32"/>
          <w:szCs w:val="32"/>
          <w14:textFill>
            <w14:solidFill>
              <w14:schemeClr w14:val="tx1"/>
            </w14:solidFill>
          </w14:textFill>
        </w:rPr>
      </w:pPr>
      <w:r>
        <w:rPr>
          <w:rFonts w:hint="eastAsia" w:ascii="Times New Roman" w:hAnsi="Times New Roman" w:eastAsia="仿宋_GB2312" w:cs="仿宋_GB2312"/>
          <w:b/>
          <w:caps w:val="0"/>
          <w:color w:val="000000" w:themeColor="text1"/>
          <w:sz w:val="32"/>
          <w:szCs w:val="32"/>
          <w14:textFill>
            <w14:solidFill>
              <w14:schemeClr w14:val="tx1"/>
            </w14:solidFill>
          </w14:textFill>
        </w:rPr>
        <w:br w:type="page"/>
      </w:r>
    </w:p>
    <w:p>
      <w:pPr>
        <w:numPr>
          <w:ilvl w:val="0"/>
          <w:numId w:val="3"/>
        </w:numPr>
        <w:spacing w:line="600" w:lineRule="exact"/>
        <w:ind w:firstLine="660" w:firstLineChars="150"/>
        <w:jc w:val="center"/>
        <w:outlineLvl w:val="0"/>
        <w:rPr>
          <w:rStyle w:val="22"/>
          <w:rFonts w:ascii="Times New Roman" w:hAnsi="Times New Roman" w:eastAsia="黑体"/>
          <w:b w:val="0"/>
          <w:caps w:val="0"/>
          <w:color w:val="000000" w:themeColor="text1"/>
          <w14:textFill>
            <w14:solidFill>
              <w14:schemeClr w14:val="tx1"/>
            </w14:solidFill>
          </w14:textFill>
        </w:rPr>
      </w:pPr>
      <w:bookmarkStart w:id="51" w:name="_Toc15377225"/>
      <w:bookmarkStart w:id="52" w:name="_Toc15396613"/>
      <w:bookmarkStart w:id="53" w:name="_Toc6447"/>
      <w:r>
        <w:rPr>
          <w:rFonts w:hint="eastAsia" w:ascii="Times New Roman" w:hAnsi="Times New Roman" w:eastAsia="黑体"/>
          <w:caps w:val="0"/>
          <w:color w:val="000000" w:themeColor="text1"/>
          <w:sz w:val="44"/>
          <w:szCs w:val="44"/>
          <w14:textFill>
            <w14:solidFill>
              <w14:schemeClr w14:val="tx1"/>
            </w14:solidFill>
          </w14:textFill>
        </w:rPr>
        <w:t>名</w:t>
      </w:r>
      <w:r>
        <w:rPr>
          <w:rStyle w:val="22"/>
          <w:rFonts w:hint="eastAsia" w:ascii="Times New Roman" w:hAnsi="Times New Roman" w:eastAsia="黑体"/>
          <w:b w:val="0"/>
          <w:caps w:val="0"/>
          <w:color w:val="000000" w:themeColor="text1"/>
          <w14:textFill>
            <w14:solidFill>
              <w14:schemeClr w14:val="tx1"/>
            </w14:solidFill>
          </w14:textFill>
        </w:rPr>
        <w:t>词解释</w:t>
      </w:r>
      <w:bookmarkEnd w:id="51"/>
      <w:bookmarkEnd w:id="52"/>
      <w:bookmarkEnd w:id="53"/>
    </w:p>
    <w:p>
      <w:pPr>
        <w:spacing w:line="600" w:lineRule="exact"/>
        <w:jc w:val="left"/>
        <w:rPr>
          <w:rFonts w:ascii="Times New Roman" w:hAnsi="Times New Roman"/>
          <w:b/>
          <w:caps w:val="0"/>
          <w:color w:val="000000" w:themeColor="text1"/>
          <w:sz w:val="44"/>
          <w:szCs w:val="44"/>
          <w14:textFill>
            <w14:solidFill>
              <w14:schemeClr w14:val="tx1"/>
            </w14:solidFill>
          </w14:textFill>
        </w:rPr>
      </w:pPr>
    </w:p>
    <w:p>
      <w:pPr>
        <w:pStyle w:val="25"/>
        <w:spacing w:line="560" w:lineRule="exact"/>
        <w:ind w:firstLine="640" w:firstLineChars="200"/>
        <w:rPr>
          <w:rFonts w:ascii="Times New Roman" w:hAnsi="Times New Roman" w:eastAsia="仿宋_GB2312"/>
          <w:caps w:val="0"/>
          <w:color w:val="000000" w:themeColor="text1"/>
          <w:sz w:val="32"/>
          <w:szCs w:val="32"/>
          <w:highlight w:val="none"/>
          <w14:textFill>
            <w14:solidFill>
              <w14:schemeClr w14:val="tx1"/>
            </w14:solidFill>
          </w14:textFill>
        </w:rPr>
      </w:pPr>
      <w:bookmarkStart w:id="54" w:name="_Toc15377226"/>
      <w:r>
        <w:rPr>
          <w:rFonts w:ascii="Times New Roman" w:hAnsi="Times New Roman" w:eastAsia="仿宋_GB2312"/>
          <w:caps w:val="0"/>
          <w:color w:val="000000" w:themeColor="text1"/>
          <w:sz w:val="32"/>
          <w:szCs w:val="32"/>
          <w:highlight w:val="none"/>
          <w14:textFill>
            <w14:solidFill>
              <w14:schemeClr w14:val="tx1"/>
            </w14:solidFill>
          </w14:textFill>
        </w:rPr>
        <w:t>1.</w:t>
      </w:r>
      <w:r>
        <w:rPr>
          <w:rFonts w:hint="eastAsia" w:ascii="Times New Roman" w:hAnsi="Times New Roman" w:eastAsia="仿宋_GB2312"/>
          <w:caps w:val="0"/>
          <w:color w:val="000000" w:themeColor="text1"/>
          <w:sz w:val="32"/>
          <w:szCs w:val="32"/>
          <w:highlight w:val="none"/>
          <w14:textFill>
            <w14:solidFill>
              <w14:schemeClr w14:val="tx1"/>
            </w14:solidFill>
          </w14:textFill>
        </w:rPr>
        <w:t>财政拨款收入：指单位从同级财政部门取得的财政预算资金。</w:t>
      </w:r>
    </w:p>
    <w:p>
      <w:pPr>
        <w:pStyle w:val="25"/>
        <w:spacing w:line="560" w:lineRule="exact"/>
        <w:ind w:firstLine="640" w:firstLineChars="200"/>
        <w:rPr>
          <w:rFonts w:ascii="Times New Roman" w:hAnsi="Times New Roman" w:eastAsia="仿宋_GB2312"/>
          <w:caps w:val="0"/>
          <w:color w:val="000000" w:themeColor="text1"/>
          <w:sz w:val="32"/>
          <w:szCs w:val="32"/>
          <w:highlight w:val="none"/>
          <w14:textFill>
            <w14:solidFill>
              <w14:schemeClr w14:val="tx1"/>
            </w14:solidFill>
          </w14:textFill>
        </w:rPr>
      </w:pPr>
      <w:r>
        <w:rPr>
          <w:rFonts w:ascii="Times New Roman" w:hAnsi="Times New Roman" w:eastAsia="仿宋_GB2312"/>
          <w:caps w:val="0"/>
          <w:color w:val="000000" w:themeColor="text1"/>
          <w:sz w:val="32"/>
          <w:szCs w:val="32"/>
          <w:highlight w:val="none"/>
          <w14:textFill>
            <w14:solidFill>
              <w14:schemeClr w14:val="tx1"/>
            </w14:solidFill>
          </w14:textFill>
        </w:rPr>
        <w:t>2.</w:t>
      </w:r>
      <w:r>
        <w:rPr>
          <w:rFonts w:hint="eastAsia" w:ascii="Times New Roman" w:hAnsi="Times New Roman" w:eastAsia="仿宋_GB2312"/>
          <w:caps w:val="0"/>
          <w:color w:val="000000" w:themeColor="text1"/>
          <w:sz w:val="32"/>
          <w:szCs w:val="32"/>
          <w:highlight w:val="none"/>
          <w14:textFill>
            <w14:solidFill>
              <w14:schemeClr w14:val="tx1"/>
            </w14:solidFill>
          </w14:textFill>
        </w:rPr>
        <w:t>事业收入：指事业单位开展专业业务活动及辅助活动取得的收入。如</w:t>
      </w:r>
      <w:r>
        <w:rPr>
          <w:rFonts w:hint="eastAsia" w:ascii="Times New Roman" w:hAnsi="Times New Roman" w:eastAsia="仿宋_GB2312"/>
          <w:caps w:val="0"/>
          <w:color w:val="000000" w:themeColor="text1"/>
          <w:sz w:val="32"/>
          <w:szCs w:val="32"/>
          <w:highlight w:val="none"/>
          <w:lang w:eastAsia="zh-CN"/>
          <w14:textFill>
            <w14:solidFill>
              <w14:schemeClr w14:val="tx1"/>
            </w14:solidFill>
          </w14:textFill>
        </w:rPr>
        <w:t>委托培养在职研究生学费</w:t>
      </w:r>
      <w:r>
        <w:rPr>
          <w:rFonts w:hint="eastAsia" w:ascii="Times New Roman" w:hAnsi="Times New Roman" w:eastAsia="仿宋_GB2312"/>
          <w:caps w:val="0"/>
          <w:color w:val="000000" w:themeColor="text1"/>
          <w:sz w:val="32"/>
          <w:szCs w:val="32"/>
          <w:highlight w:val="none"/>
          <w14:textFill>
            <w14:solidFill>
              <w14:schemeClr w14:val="tx1"/>
            </w14:solidFill>
          </w14:textFill>
        </w:rPr>
        <w:t>等。</w:t>
      </w:r>
    </w:p>
    <w:p>
      <w:pPr>
        <w:pStyle w:val="25"/>
        <w:spacing w:line="560" w:lineRule="exact"/>
        <w:ind w:firstLine="640" w:firstLineChars="200"/>
        <w:rPr>
          <w:rFonts w:ascii="Times New Roman" w:hAnsi="Times New Roman" w:eastAsia="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aps w:val="0"/>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aps w:val="0"/>
          <w:color w:val="000000" w:themeColor="text1"/>
          <w:sz w:val="32"/>
          <w:szCs w:val="32"/>
          <w:highlight w:val="none"/>
          <w:lang w:eastAsia="zh-CN"/>
          <w14:textFill>
            <w14:solidFill>
              <w14:schemeClr w14:val="tx1"/>
            </w14:solidFill>
          </w14:textFill>
        </w:rPr>
        <w:t>使用非财政拨款结余</w:t>
      </w:r>
      <w:r>
        <w:rPr>
          <w:rFonts w:hint="eastAsia" w:ascii="Times New Roman" w:hAnsi="Times New Roman" w:eastAsia="仿宋_GB2312"/>
          <w:caps w:val="0"/>
          <w:color w:val="000000" w:themeColor="text1"/>
          <w:sz w:val="32"/>
          <w:szCs w:val="32"/>
          <w:highlight w:val="none"/>
          <w14:textFill>
            <w14:solidFill>
              <w14:schemeClr w14:val="tx1"/>
            </w14:solidFill>
          </w14:textFill>
        </w:rPr>
        <w:t>：指事业单位</w:t>
      </w:r>
      <w:r>
        <w:rPr>
          <w:rFonts w:hint="eastAsia" w:ascii="Times New Roman" w:hAnsi="Times New Roman" w:eastAsia="仿宋_GB2312"/>
          <w:caps w:val="0"/>
          <w:color w:val="000000" w:themeColor="text1"/>
          <w:sz w:val="32"/>
          <w:szCs w:val="32"/>
          <w:highlight w:val="none"/>
          <w:lang w:eastAsia="zh-CN"/>
          <w14:textFill>
            <w14:solidFill>
              <w14:schemeClr w14:val="tx1"/>
            </w14:solidFill>
          </w14:textFill>
        </w:rPr>
        <w:t>使用以前年度积累的非财政拨款结余弥补当年收支差额的金额。</w:t>
      </w:r>
      <w:r>
        <w:rPr>
          <w:rFonts w:ascii="Times New Roman" w:hAnsi="Times New Roman" w:eastAsia="仿宋_GB2312"/>
          <w:caps w:val="0"/>
          <w:color w:val="000000" w:themeColor="text1"/>
          <w:sz w:val="32"/>
          <w:szCs w:val="32"/>
          <w:highlight w:val="none"/>
          <w14:textFill>
            <w14:solidFill>
              <w14:schemeClr w14:val="tx1"/>
            </w14:solidFill>
          </w14:textFill>
        </w:rPr>
        <w:t xml:space="preserve"> </w:t>
      </w:r>
    </w:p>
    <w:p>
      <w:pPr>
        <w:pStyle w:val="25"/>
        <w:pageBreakBefore w:val="0"/>
        <w:kinsoku/>
        <w:wordWrap/>
        <w:overflowPunct/>
        <w:topLinePunct w:val="0"/>
        <w:bidi w:val="0"/>
        <w:spacing w:line="560" w:lineRule="exact"/>
        <w:ind w:firstLine="640" w:firstLineChars="200"/>
        <w:textAlignment w:val="auto"/>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4</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教育（类）进修及培训（款）干部教育（项）：指党校、行政学院、社会主义学院的支出。包括机构运转、招聘师资、举办各类培训班的支出等。</w:t>
      </w:r>
    </w:p>
    <w:p>
      <w:pPr>
        <w:pStyle w:val="25"/>
        <w:pageBreakBefore w:val="0"/>
        <w:kinsoku/>
        <w:wordWrap/>
        <w:overflowPunct/>
        <w:topLinePunct w:val="0"/>
        <w:bidi w:val="0"/>
        <w:spacing w:line="560" w:lineRule="exact"/>
        <w:ind w:firstLine="640" w:firstLineChars="200"/>
        <w:textAlignment w:val="auto"/>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5</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社会保障和就业（类）行政事业单位养老（款）事业单位离退休（项）：指实行归口管理的事业单位开支的离退休经费。</w:t>
      </w:r>
    </w:p>
    <w:p>
      <w:pPr>
        <w:pStyle w:val="25"/>
        <w:pageBreakBefore w:val="0"/>
        <w:kinsoku/>
        <w:wordWrap/>
        <w:overflowPunct/>
        <w:topLinePunct w:val="0"/>
        <w:bidi w:val="0"/>
        <w:spacing w:line="560" w:lineRule="exact"/>
        <w:ind w:firstLine="640" w:firstLineChars="200"/>
        <w:textAlignment w:val="auto"/>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6</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社会保障和就业（类）行政事业单位养老（款）机关事业单位基本养老保险缴费（项）：指机关事业单位实施养老保险制度由单位缴纳的基本养老保险费支出。</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caps w:val="0"/>
          <w:color w:val="000000" w:themeColor="text1"/>
          <w:sz w:val="32"/>
          <w:szCs w:val="32"/>
          <w14:textFill>
            <w14:solidFill>
              <w14:schemeClr w14:val="tx1"/>
            </w14:solidFill>
          </w14:textFill>
        </w:rPr>
      </w:pP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7</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社会保障和就业（类）行政事业单位养老（款）机关事业单位</w:t>
      </w: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职业年金</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缴费（项）：指机关事业单位</w:t>
      </w:r>
      <w:r>
        <w:rPr>
          <w:rFonts w:hint="default" w:ascii="Times New Roman" w:hAnsi="Times New Roman" w:eastAsia="仿宋_GB2312" w:cs="Times New Roman"/>
          <w:caps w:val="0"/>
          <w:color w:val="000000" w:themeColor="text1"/>
          <w:sz w:val="32"/>
          <w:szCs w:val="32"/>
          <w14:textFill>
            <w14:solidFill>
              <w14:schemeClr w14:val="tx1"/>
            </w14:solidFill>
          </w14:textFill>
        </w:rPr>
        <w:t>实施养老保险制度由单位缴纳的职业年金支出。</w:t>
      </w:r>
    </w:p>
    <w:p>
      <w:pPr>
        <w:pStyle w:val="25"/>
        <w:pageBreakBefore w:val="0"/>
        <w:kinsoku/>
        <w:wordWrap/>
        <w:overflowPunct/>
        <w:topLinePunct w:val="0"/>
        <w:bidi w:val="0"/>
        <w:spacing w:line="560" w:lineRule="exact"/>
        <w:ind w:firstLine="640" w:firstLineChars="200"/>
        <w:textAlignment w:val="auto"/>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8.社会保障和就业（类）抚恤（款）死亡抚恤（项）:指退休人员去世一次性抚恤金及丧葬补助。</w:t>
      </w:r>
    </w:p>
    <w:p>
      <w:pPr>
        <w:pStyle w:val="25"/>
        <w:pageBreakBefore w:val="0"/>
        <w:kinsoku/>
        <w:wordWrap/>
        <w:overflowPunct/>
        <w:topLinePunct w:val="0"/>
        <w:bidi w:val="0"/>
        <w:spacing w:line="560" w:lineRule="exact"/>
        <w:ind w:firstLine="640" w:firstLineChars="200"/>
        <w:textAlignment w:val="auto"/>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9</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卫生健康（类）行政事业单位医疗（款）事业单位医疗（项）：指财政部门安排的</w:t>
      </w: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事业单位医疗</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缴费经费。</w:t>
      </w:r>
    </w:p>
    <w:p>
      <w:pPr>
        <w:pStyle w:val="25"/>
        <w:pageBreakBefore w:val="0"/>
        <w:kinsoku/>
        <w:wordWrap/>
        <w:overflowPunct/>
        <w:topLinePunct w:val="0"/>
        <w:bidi w:val="0"/>
        <w:spacing w:line="560" w:lineRule="exact"/>
        <w:ind w:firstLine="640" w:firstLineChars="200"/>
        <w:textAlignment w:val="auto"/>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caps w:val="0"/>
          <w:color w:val="000000" w:themeColor="text1"/>
          <w:sz w:val="32"/>
          <w:szCs w:val="32"/>
          <w:lang w:val="en-US" w:eastAsia="zh-CN"/>
          <w14:textFill>
            <w14:solidFill>
              <w14:schemeClr w14:val="tx1"/>
            </w14:solidFill>
          </w14:textFill>
        </w:rPr>
        <w:t>10</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
          <w:caps w:val="0"/>
          <w:color w:val="000000" w:themeColor="text1"/>
          <w:sz w:val="32"/>
          <w:szCs w:val="32"/>
          <w14:textFill>
            <w14:solidFill>
              <w14:schemeClr w14:val="tx1"/>
            </w14:solidFill>
          </w14:textFill>
        </w:rPr>
        <w:t>卫生健康（类）行政事业单位医疗（款）</w:t>
      </w:r>
      <w:r>
        <w:rPr>
          <w:rFonts w:hint="eastAsia" w:ascii="Times New Roman" w:hAnsi="Times New Roman" w:eastAsia="仿宋"/>
          <w:caps w:val="0"/>
          <w:color w:val="000000" w:themeColor="text1"/>
          <w:sz w:val="32"/>
          <w:szCs w:val="32"/>
          <w:lang w:eastAsia="zh-CN"/>
          <w14:textFill>
            <w14:solidFill>
              <w14:schemeClr w14:val="tx1"/>
            </w14:solidFill>
          </w14:textFill>
        </w:rPr>
        <w:t>公务员医疗补助</w:t>
      </w:r>
      <w:r>
        <w:rPr>
          <w:rFonts w:hint="eastAsia" w:ascii="Times New Roman" w:hAnsi="Times New Roman" w:eastAsia="仿宋"/>
          <w:caps w:val="0"/>
          <w:color w:val="000000" w:themeColor="text1"/>
          <w:sz w:val="32"/>
          <w:szCs w:val="32"/>
          <w14:textFill>
            <w14:solidFill>
              <w14:schemeClr w14:val="tx1"/>
            </w14:solidFill>
          </w14:textFill>
        </w:rPr>
        <w:t>（项）:</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指财政部门安排的</w:t>
      </w: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公务员医疗补助</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经费。</w:t>
      </w:r>
    </w:p>
    <w:p>
      <w:pPr>
        <w:pStyle w:val="25"/>
        <w:pageBreakBefore w:val="0"/>
        <w:kinsoku/>
        <w:wordWrap/>
        <w:overflowPunct/>
        <w:topLinePunct w:val="0"/>
        <w:bidi w:val="0"/>
        <w:spacing w:line="560" w:lineRule="exact"/>
        <w:ind w:firstLine="640" w:firstLineChars="200"/>
        <w:textAlignment w:val="auto"/>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1</w:t>
      </w: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1</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住房保障（类）住房改革（款）住房公积金（项）：指单位按人力资源和社会保障部、财政部规定的基本工资和津贴补贴及规定比例为职工缴纳的住房公积金。</w:t>
      </w:r>
    </w:p>
    <w:p>
      <w:pPr>
        <w:ind w:firstLine="640" w:firstLineChars="200"/>
        <w:rPr>
          <w:rFonts w:ascii="Times New Roman" w:hAnsi="Times New Roman" w:eastAsia="仿宋_GB2312"/>
          <w:caps w:val="0"/>
          <w:color w:val="000000" w:themeColor="text1"/>
          <w:sz w:val="32"/>
          <w:szCs w:val="32"/>
          <w:highlight w:val="none"/>
          <w14:textFill>
            <w14:solidFill>
              <w14:schemeClr w14:val="tx1"/>
            </w14:solidFill>
          </w14:textFill>
        </w:rPr>
      </w:pPr>
      <w:r>
        <w:rPr>
          <w:rFonts w:hint="eastAsia" w:ascii="Times New Roman" w:hAnsi="Times New Roman"/>
          <w:caps w:val="0"/>
          <w:color w:val="000000" w:themeColor="text1"/>
          <w:sz w:val="32"/>
          <w:szCs w:val="32"/>
          <w:highlight w:val="none"/>
          <w:lang w:val="en-US" w:eastAsia="zh-CN"/>
          <w14:textFill>
            <w14:solidFill>
              <w14:schemeClr w14:val="tx1"/>
            </w14:solidFill>
          </w14:textFill>
        </w:rPr>
        <w:t>12</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aps w:val="0"/>
          <w:color w:val="000000" w:themeColor="text1"/>
          <w:sz w:val="32"/>
          <w:szCs w:val="32"/>
          <w:highlight w:val="none"/>
          <w14:textFill>
            <w14:solidFill>
              <w14:schemeClr w14:val="tx1"/>
            </w14:solidFill>
          </w14:textFill>
        </w:rPr>
        <w:t>基本支出：指为保障机构正常运转、完成日常工作任务而发生的人员支出和公用支出。</w:t>
      </w:r>
    </w:p>
    <w:p>
      <w:pPr>
        <w:ind w:firstLine="640" w:firstLineChars="200"/>
        <w:rPr>
          <w:rFonts w:ascii="Times New Roman" w:hAnsi="Times New Roman" w:eastAsia="仿宋_GB2312"/>
          <w:caps w:val="0"/>
          <w:color w:val="000000" w:themeColor="text1"/>
          <w:sz w:val="32"/>
          <w:szCs w:val="32"/>
          <w:highlight w:val="none"/>
          <w14:textFill>
            <w14:solidFill>
              <w14:schemeClr w14:val="tx1"/>
            </w14:solidFill>
          </w14:textFill>
        </w:rPr>
      </w:pPr>
      <w:r>
        <w:rPr>
          <w:rFonts w:hint="eastAsia" w:ascii="Times New Roman" w:hAnsi="Times New Roman"/>
          <w:caps w:val="0"/>
          <w:color w:val="000000" w:themeColor="text1"/>
          <w:sz w:val="32"/>
          <w:szCs w:val="32"/>
          <w:highlight w:val="none"/>
          <w:lang w:val="en-US" w:eastAsia="zh-CN"/>
          <w14:textFill>
            <w14:solidFill>
              <w14:schemeClr w14:val="tx1"/>
            </w14:solidFill>
          </w14:textFill>
        </w:rPr>
        <w:t>13</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aps w:val="0"/>
          <w:color w:val="000000" w:themeColor="text1"/>
          <w:sz w:val="32"/>
          <w:szCs w:val="32"/>
          <w:highlight w:val="none"/>
          <w14:textFill>
            <w14:solidFill>
              <w14:schemeClr w14:val="tx1"/>
            </w14:solidFill>
          </w14:textFill>
        </w:rPr>
        <w:t>项目支出：指在基本支出之外为完成特定行政任务和事业发展目标所发生的支出。</w:t>
      </w:r>
      <w:r>
        <w:rPr>
          <w:rFonts w:ascii="Times New Roman" w:hAnsi="Times New Roman" w:eastAsia="仿宋_GB2312"/>
          <w:caps w:val="0"/>
          <w:color w:val="000000" w:themeColor="text1"/>
          <w:sz w:val="32"/>
          <w:szCs w:val="32"/>
          <w:highlight w:val="none"/>
          <w14:textFill>
            <w14:solidFill>
              <w14:schemeClr w14:val="tx1"/>
            </w14:solidFill>
          </w14:textFill>
        </w:rPr>
        <w:t xml:space="preserve"> </w:t>
      </w:r>
    </w:p>
    <w:p>
      <w:pPr>
        <w:pStyle w:val="25"/>
        <w:spacing w:line="560" w:lineRule="exact"/>
        <w:ind w:firstLine="640" w:firstLineChars="200"/>
        <w:rPr>
          <w:rFonts w:ascii="Times New Roman" w:hAnsi="Times New Roman" w:eastAsia="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aps w:val="0"/>
          <w:color w:val="000000" w:themeColor="text1"/>
          <w:sz w:val="32"/>
          <w:szCs w:val="32"/>
          <w:highlight w:val="none"/>
          <w:lang w:val="en-US" w:eastAsia="zh-CN"/>
          <w14:textFill>
            <w14:solidFill>
              <w14:schemeClr w14:val="tx1"/>
            </w14:solidFill>
          </w14:textFill>
        </w:rPr>
        <w:t>14</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aps w:val="0"/>
          <w:color w:val="000000" w:themeColor="text1"/>
          <w:sz w:val="32"/>
          <w:szCs w:val="32"/>
          <w:highlight w:val="none"/>
          <w14:textFill>
            <w14:solidFill>
              <w14:schemeClr w14:val="tx1"/>
            </w14:solidFill>
          </w14:textFill>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int="eastAsia" w:ascii="Times New Roman" w:hAnsi="Times New Roman" w:eastAsia="仿宋_GB2312"/>
          <w:caps w:val="0"/>
          <w:color w:val="000000" w:themeColor="text1"/>
          <w:sz w:val="32"/>
          <w:szCs w:val="32"/>
          <w:highlight w:val="none"/>
          <w14:textFill>
            <w14:solidFill>
              <w14:schemeClr w14:val="tx1"/>
            </w14:solidFill>
          </w14:textFill>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_GB2312"/>
          <w:caps w:val="0"/>
          <w:color w:val="000000" w:themeColor="text1"/>
          <w:sz w:val="32"/>
          <w:szCs w:val="32"/>
          <w:highlight w:val="none"/>
          <w:lang w:val="en-US" w:eastAsia="zh-CN"/>
          <w14:textFill>
            <w14:solidFill>
              <w14:schemeClr w14:val="tx1"/>
            </w14:solidFill>
          </w14:textFill>
        </w:rPr>
        <w:t>15</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aps w:val="0"/>
          <w:color w:val="000000" w:themeColor="text1"/>
          <w:sz w:val="32"/>
          <w:szCs w:val="32"/>
          <w:highlight w:val="none"/>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一般设备购置费、办公用房水电费、办公用房物业管理费、公务用车运行维护费以及其他费用。</w:t>
      </w:r>
    </w:p>
    <w:p>
      <w:pPr>
        <w:spacing w:line="600" w:lineRule="exact"/>
        <w:jc w:val="center"/>
        <w:outlineLvl w:val="0"/>
        <w:rPr>
          <w:rStyle w:val="22"/>
          <w:rFonts w:ascii="Times New Roman" w:hAnsi="Times New Roman" w:eastAsia="黑体"/>
          <w:b w:val="0"/>
          <w:caps w:val="0"/>
          <w:color w:val="000000" w:themeColor="text1"/>
          <w14:textFill>
            <w14:solidFill>
              <w14:schemeClr w14:val="tx1"/>
            </w14:solidFill>
          </w14:textFill>
        </w:rPr>
      </w:pPr>
      <w:bookmarkStart w:id="55" w:name="_Toc15396614"/>
      <w:bookmarkStart w:id="56" w:name="_Toc17220"/>
      <w:r>
        <w:rPr>
          <w:rFonts w:hint="eastAsia" w:ascii="Times New Roman" w:hAnsi="Times New Roman" w:eastAsia="黑体"/>
          <w:caps w:val="0"/>
          <w:color w:val="000000" w:themeColor="text1"/>
          <w:sz w:val="44"/>
          <w:szCs w:val="44"/>
          <w14:textFill>
            <w14:solidFill>
              <w14:schemeClr w14:val="tx1"/>
            </w14:solidFill>
          </w14:textFill>
        </w:rPr>
        <w:t>第</w:t>
      </w:r>
      <w:r>
        <w:rPr>
          <w:rStyle w:val="22"/>
          <w:rFonts w:hint="eastAsia" w:ascii="Times New Roman" w:hAnsi="Times New Roman" w:eastAsia="黑体"/>
          <w:b w:val="0"/>
          <w:caps w:val="0"/>
          <w:color w:val="000000" w:themeColor="text1"/>
          <w14:textFill>
            <w14:solidFill>
              <w14:schemeClr w14:val="tx1"/>
            </w14:solidFill>
          </w14:textFill>
        </w:rPr>
        <w:t>四部分</w:t>
      </w:r>
      <w:r>
        <w:rPr>
          <w:rStyle w:val="22"/>
          <w:rFonts w:ascii="Times New Roman" w:hAnsi="Times New Roman" w:eastAsia="黑体"/>
          <w:b w:val="0"/>
          <w:caps w:val="0"/>
          <w:color w:val="000000" w:themeColor="text1"/>
          <w14:textFill>
            <w14:solidFill>
              <w14:schemeClr w14:val="tx1"/>
            </w14:solidFill>
          </w14:textFill>
        </w:rPr>
        <w:t xml:space="preserve"> </w:t>
      </w:r>
      <w:r>
        <w:rPr>
          <w:rStyle w:val="22"/>
          <w:rFonts w:hint="eastAsia" w:ascii="Times New Roman" w:hAnsi="Times New Roman" w:eastAsia="黑体"/>
          <w:b w:val="0"/>
          <w:caps w:val="0"/>
          <w:color w:val="000000" w:themeColor="text1"/>
          <w14:textFill>
            <w14:solidFill>
              <w14:schemeClr w14:val="tx1"/>
            </w14:solidFill>
          </w14:textFill>
        </w:rPr>
        <w:t>附件</w:t>
      </w:r>
      <w:bookmarkEnd w:id="55"/>
      <w:bookmarkEnd w:id="56"/>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方正小标宋简体"/>
          <w:caps w:val="0"/>
          <w:color w:val="000000" w:themeColor="text1"/>
          <w:sz w:val="44"/>
          <w:szCs w:val="44"/>
          <w:highlight w:val="none"/>
          <w:lang w:val="en-US" w:eastAsia="zh-CN"/>
          <w14:textFill>
            <w14:solidFill>
              <w14:schemeClr w14:val="tx1"/>
            </w14:solidFill>
          </w14:textFill>
        </w:rPr>
      </w:pPr>
      <w:r>
        <w:rPr>
          <w:rFonts w:hint="eastAsia" w:ascii="Times New Roman" w:hAnsi="Times New Roman" w:eastAsia="黑体" w:cs="黑体"/>
          <w:caps w:val="0"/>
          <w:color w:val="000000" w:themeColor="text1"/>
          <w:sz w:val="32"/>
          <w:szCs w:val="32"/>
          <w:highlight w:val="none"/>
          <w14:textFill>
            <w14:solidFill>
              <w14:schemeClr w14:val="tx1"/>
            </w14:solidFill>
          </w14:textFill>
        </w:rPr>
        <w:t>附件</w:t>
      </w:r>
      <w:r>
        <w:rPr>
          <w:rFonts w:hint="eastAsia" w:ascii="Times New Roman" w:hAnsi="Times New Roman" w:eastAsia="黑体" w:cs="黑体"/>
          <w:caps w:val="0"/>
          <w:color w:val="000000" w:themeColor="text1"/>
          <w:sz w:val="32"/>
          <w:szCs w:val="32"/>
          <w:highlight w:val="none"/>
          <w:lang w:val="en-US" w:eastAsia="zh-CN"/>
          <w14:textFill>
            <w14:solidFill>
              <w14:schemeClr w14:val="tx1"/>
            </w14:solidFill>
          </w14:textFill>
        </w:rPr>
        <w:t>1</w:t>
      </w:r>
    </w:p>
    <w:p>
      <w:pPr>
        <w:keepNext w:val="0"/>
        <w:keepLines w:val="0"/>
        <w:pageBreakBefore w:val="0"/>
        <w:widowControl w:val="0"/>
        <w:suppressLineNumbers w:val="0"/>
        <w:kinsoku/>
        <w:wordWrap/>
        <w:overflowPunct/>
        <w:topLinePunct w:val="0"/>
        <w:autoSpaceDE/>
        <w:autoSpaceDN/>
        <w:bidi w:val="0"/>
        <w:spacing w:beforeAutospacing="0" w:after="0" w:afterAutospacing="0" w:line="592" w:lineRule="exact"/>
        <w:ind w:left="0" w:right="0"/>
        <w:jc w:val="center"/>
        <w:textAlignment w:val="auto"/>
        <w:rPr>
          <w:rFonts w:hint="eastAsia" w:ascii="Times New Roman" w:hAnsi="Times New Roman" w:eastAsia="方正小标宋简体" w:cs="Times New Roman"/>
          <w:i w:val="0"/>
          <w:iCs w:val="0"/>
          <w:caps w:val="0"/>
          <w:color w:val="000000" w:themeColor="text1"/>
          <w:kern w:val="0"/>
          <w:sz w:val="36"/>
          <w:szCs w:val="36"/>
          <w:lang w:eastAsia="zh-CN" w:bidi="ar"/>
          <w14:textFill>
            <w14:solidFill>
              <w14:schemeClr w14:val="tx1"/>
            </w14:solidFill>
          </w14:textFill>
        </w:rPr>
      </w:pPr>
      <w:r>
        <w:rPr>
          <w:rFonts w:hint="eastAsia" w:ascii="Times New Roman" w:hAnsi="Times New Roman" w:eastAsia="方正小标宋简体" w:cs="Times New Roman"/>
          <w:i w:val="0"/>
          <w:iCs w:val="0"/>
          <w:caps w:val="0"/>
          <w:color w:val="000000" w:themeColor="text1"/>
          <w:kern w:val="0"/>
          <w:sz w:val="36"/>
          <w:szCs w:val="36"/>
          <w:lang w:val="en-US" w:eastAsia="zh-CN" w:bidi="ar"/>
          <w14:textFill>
            <w14:solidFill>
              <w14:schemeClr w14:val="tx1"/>
            </w14:solidFill>
          </w14:textFill>
        </w:rPr>
        <w:t>部门</w:t>
      </w:r>
      <w:r>
        <w:rPr>
          <w:rFonts w:hint="eastAsia" w:eastAsia="方正小标宋简体" w:cs="Times New Roman"/>
          <w:i w:val="0"/>
          <w:iCs w:val="0"/>
          <w:caps w:val="0"/>
          <w:color w:val="000000" w:themeColor="text1"/>
          <w:kern w:val="0"/>
          <w:sz w:val="36"/>
          <w:szCs w:val="36"/>
          <w:lang w:val="en-US" w:eastAsia="zh-CN" w:bidi="ar"/>
          <w14:textFill>
            <w14:solidFill>
              <w14:schemeClr w14:val="tx1"/>
            </w14:solidFill>
          </w14:textFill>
        </w:rPr>
        <w:t>预算</w:t>
      </w:r>
      <w:r>
        <w:rPr>
          <w:rFonts w:hint="eastAsia" w:ascii="Times New Roman" w:hAnsi="Times New Roman" w:eastAsia="方正小标宋简体" w:cs="Times New Roman"/>
          <w:i w:val="0"/>
          <w:iCs w:val="0"/>
          <w:caps w:val="0"/>
          <w:color w:val="000000" w:themeColor="text1"/>
          <w:kern w:val="0"/>
          <w:sz w:val="36"/>
          <w:szCs w:val="36"/>
          <w:lang w:eastAsia="zh-CN" w:bidi="ar"/>
          <w14:textFill>
            <w14:solidFill>
              <w14:schemeClr w14:val="tx1"/>
            </w14:solidFill>
          </w14:textFill>
        </w:rPr>
        <w:t>绩效</w:t>
      </w:r>
      <w:r>
        <w:rPr>
          <w:rFonts w:hint="eastAsia" w:eastAsia="方正小标宋简体" w:cs="Times New Roman"/>
          <w:i w:val="0"/>
          <w:iCs w:val="0"/>
          <w:caps w:val="0"/>
          <w:color w:val="000000" w:themeColor="text1"/>
          <w:kern w:val="0"/>
          <w:sz w:val="36"/>
          <w:szCs w:val="36"/>
          <w:lang w:eastAsia="zh-CN" w:bidi="ar"/>
          <w14:textFill>
            <w14:solidFill>
              <w14:schemeClr w14:val="tx1"/>
            </w14:solidFill>
          </w14:textFill>
        </w:rPr>
        <w:t>评价</w:t>
      </w:r>
      <w:r>
        <w:rPr>
          <w:rFonts w:hint="eastAsia" w:ascii="Times New Roman" w:hAnsi="Times New Roman" w:eastAsia="方正小标宋简体" w:cs="Times New Roman"/>
          <w:i w:val="0"/>
          <w:iCs w:val="0"/>
          <w:caps w:val="0"/>
          <w:color w:val="000000" w:themeColor="text1"/>
          <w:kern w:val="0"/>
          <w:sz w:val="36"/>
          <w:szCs w:val="36"/>
          <w:lang w:eastAsia="zh-CN" w:bidi="ar"/>
          <w14:textFill>
            <w14:solidFill>
              <w14:schemeClr w14:val="tx1"/>
            </w14:solidFill>
          </w14:textFill>
        </w:rPr>
        <w:t>报告</w:t>
      </w:r>
    </w:p>
    <w:p>
      <w:pPr>
        <w:keepNext w:val="0"/>
        <w:keepLines w:val="0"/>
        <w:pageBreakBefore w:val="0"/>
        <w:kinsoku/>
        <w:wordWrap/>
        <w:overflowPunct/>
        <w:topLinePunct w:val="0"/>
        <w:autoSpaceDE/>
        <w:autoSpaceDN/>
        <w:bidi w:val="0"/>
        <w:jc w:val="left"/>
        <w:textAlignment w:val="auto"/>
        <w:rPr>
          <w:rFonts w:ascii="Times New Roman" w:hAnsi="Times New Roman"/>
          <w:i w:val="0"/>
          <w:iCs w:val="0"/>
          <w:caps w:val="0"/>
          <w:color w:val="000000" w:themeColor="text1"/>
          <w:lang w:val="en-US"/>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黑体" w:cs="宋体"/>
          <w:caps w:val="0"/>
          <w:color w:val="000000" w:themeColor="text1"/>
          <w:kern w:val="0"/>
          <w:sz w:val="32"/>
          <w:szCs w:val="32"/>
          <w:highlight w:val="none"/>
          <w:shd w:val="clear" w:color="auto" w:fill="FFFFFF"/>
          <w:lang w:val="zh-CN"/>
          <w14:textFill>
            <w14:solidFill>
              <w14:schemeClr w14:val="tx1"/>
            </w14:solidFill>
          </w14:textFill>
        </w:rPr>
      </w:pPr>
      <w:r>
        <w:rPr>
          <w:rFonts w:hint="eastAsia" w:ascii="Times New Roman" w:hAnsi="Times New Roman" w:eastAsia="黑体" w:cs="宋体"/>
          <w:caps w:val="0"/>
          <w:color w:val="000000" w:themeColor="text1"/>
          <w:kern w:val="0"/>
          <w:sz w:val="32"/>
          <w:szCs w:val="32"/>
          <w:highlight w:val="none"/>
          <w:shd w:val="clear" w:color="auto" w:fill="FFFFFF"/>
          <w:lang w:val="en-US" w:eastAsia="zh-CN"/>
          <w14:textFill>
            <w14:solidFill>
              <w14:schemeClr w14:val="tx1"/>
            </w14:solidFill>
          </w14:textFill>
        </w:rPr>
        <w:t>一、</w:t>
      </w:r>
      <w:r>
        <w:rPr>
          <w:rFonts w:hint="eastAsia" w:ascii="Times New Roman" w:hAnsi="Times New Roman" w:eastAsia="黑体" w:cs="宋体"/>
          <w:caps w:val="0"/>
          <w:color w:val="000000" w:themeColor="text1"/>
          <w:kern w:val="0"/>
          <w:sz w:val="32"/>
          <w:szCs w:val="32"/>
          <w:highlight w:val="none"/>
          <w:shd w:val="clear" w:color="auto" w:fill="FFFFFF"/>
          <w:lang w:val="zh-CN"/>
          <w14:textFill>
            <w14:solidFill>
              <w14:schemeClr w14:val="tx1"/>
            </w14:solidFill>
          </w14:textFill>
        </w:rPr>
        <w:t>部门基本情况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仿宋_GB2312" w:cs="Times New Roman"/>
          <w:bCs/>
          <w:i w:val="0"/>
          <w:iCs w:val="0"/>
          <w:caps w:val="0"/>
          <w:color w:val="000000" w:themeColor="text1"/>
          <w:kern w:val="0"/>
          <w:sz w:val="32"/>
          <w:szCs w:val="32"/>
          <w14:textFill>
            <w14:solidFill>
              <w14:schemeClr w14:val="tx1"/>
            </w14:solidFill>
          </w14:textFill>
        </w:rPr>
      </w:pPr>
      <w:r>
        <w:rPr>
          <w:rFonts w:hint="eastAsia" w:ascii="Times New Roman" w:hAnsi="Times New Roman" w:eastAsia="楷体_GB2312" w:cs="楷体_GB2312"/>
          <w:b/>
          <w:bCs/>
          <w:caps w:val="0"/>
          <w:color w:val="000000" w:themeColor="text1"/>
          <w:kern w:val="0"/>
          <w:sz w:val="32"/>
          <w:szCs w:val="32"/>
          <w:highlight w:val="none"/>
          <w:shd w:val="clear" w:color="auto" w:fill="FFFFFF"/>
          <w:lang w:val="zh-CN"/>
          <w14:textFill>
            <w14:solidFill>
              <w14:schemeClr w14:val="tx1"/>
            </w14:solidFill>
          </w14:textFill>
        </w:rPr>
        <w:t>（一）机构组成。</w:t>
      </w:r>
      <w:r>
        <w:rPr>
          <w:rFonts w:hint="eastAsia" w:ascii="Times New Roman" w:hAnsi="Times New Roman" w:eastAsia="仿宋_GB2312" w:cs="Times New Roman"/>
          <w:bCs/>
          <w:i w:val="0"/>
          <w:iCs w:val="0"/>
          <w:caps w:val="0"/>
          <w:color w:val="000000" w:themeColor="text1"/>
          <w:kern w:val="0"/>
          <w:sz w:val="32"/>
          <w:szCs w:val="32"/>
          <w:lang w:val="en-US" w:eastAsia="zh-CN"/>
          <w14:textFill>
            <w14:solidFill>
              <w14:schemeClr w14:val="tx1"/>
            </w14:solidFill>
          </w14:textFill>
        </w:rPr>
        <w:t>中国共产党自贡市委员会党校</w:t>
      </w:r>
      <w:r>
        <w:rPr>
          <w:rFonts w:hint="eastAsia" w:ascii="Times New Roman" w:hAnsi="Times New Roman" w:eastAsia="仿宋_GB2312" w:cs="仿宋_GB2312"/>
          <w:i w:val="0"/>
          <w:iCs w:val="0"/>
          <w:caps w:val="0"/>
          <w:color w:val="000000" w:themeColor="text1"/>
          <w:sz w:val="32"/>
          <w:szCs w:val="32"/>
          <w14:textFill>
            <w14:solidFill>
              <w14:schemeClr w14:val="tx1"/>
            </w14:solidFill>
          </w14:textFill>
        </w:rPr>
        <w:t>下属二级预算单位</w:t>
      </w:r>
      <w:r>
        <w:rPr>
          <w:rFonts w:hint="eastAsia" w:ascii="Times New Roman" w:hAnsi="Times New Roman" w:cs="仿宋_GB2312"/>
          <w:i w:val="0"/>
          <w:iCs w:val="0"/>
          <w:cap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i w:val="0"/>
          <w:iCs w:val="0"/>
          <w:caps w:val="0"/>
          <w:color w:val="000000" w:themeColor="text1"/>
          <w:sz w:val="32"/>
          <w:szCs w:val="32"/>
          <w14:textFill>
            <w14:solidFill>
              <w14:schemeClr w14:val="tx1"/>
            </w14:solidFill>
          </w14:textFill>
        </w:rPr>
        <w:t>个，其中行政单位</w:t>
      </w:r>
      <w:r>
        <w:rPr>
          <w:rFonts w:hint="eastAsia" w:ascii="Times New Roman" w:hAnsi="Times New Roman" w:cs="仿宋_GB2312"/>
          <w:i w:val="0"/>
          <w:iCs w:val="0"/>
          <w:caps w:val="0"/>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i w:val="0"/>
          <w:iCs w:val="0"/>
          <w:caps w:val="0"/>
          <w:color w:val="000000" w:themeColor="text1"/>
          <w:sz w:val="32"/>
          <w:szCs w:val="32"/>
          <w14:textFill>
            <w14:solidFill>
              <w14:schemeClr w14:val="tx1"/>
            </w14:solidFill>
          </w14:textFill>
        </w:rPr>
        <w:t>个，参照公务员法管理的事业单位</w:t>
      </w:r>
      <w:r>
        <w:rPr>
          <w:rFonts w:hint="eastAsia" w:ascii="Times New Roman" w:hAnsi="Times New Roman" w:eastAsia="仿宋_GB2312" w:cs="仿宋_GB2312"/>
          <w:i w:val="0"/>
          <w:iCs w:val="0"/>
          <w:cap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i w:val="0"/>
          <w:iCs w:val="0"/>
          <w:caps w:val="0"/>
          <w:color w:val="000000" w:themeColor="text1"/>
          <w:sz w:val="32"/>
          <w:szCs w:val="32"/>
          <w14:textFill>
            <w14:solidFill>
              <w14:schemeClr w14:val="tx1"/>
            </w14:solidFill>
          </w14:textFill>
        </w:rPr>
        <w:t>个，其他事业单位</w:t>
      </w:r>
      <w:r>
        <w:rPr>
          <w:rFonts w:hint="eastAsia" w:ascii="Times New Roman" w:hAnsi="Times New Roman" w:cs="仿宋_GB2312"/>
          <w:i w:val="0"/>
          <w:iCs w:val="0"/>
          <w:caps w:val="0"/>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i w:val="0"/>
          <w:iCs w:val="0"/>
          <w:caps w:val="0"/>
          <w:color w:val="000000" w:themeColor="text1"/>
          <w:sz w:val="32"/>
          <w:szCs w:val="32"/>
          <w14:textFill>
            <w14:solidFill>
              <w14:schemeClr w14:val="tx1"/>
            </w14:solidFill>
          </w14:textFill>
        </w:rPr>
        <w:t>个。包括：</w:t>
      </w:r>
      <w:r>
        <w:rPr>
          <w:rFonts w:hint="eastAsia" w:ascii="Times New Roman" w:hAnsi="Times New Roman" w:eastAsia="仿宋_GB2312" w:cs="Times New Roman"/>
          <w:bCs/>
          <w:i w:val="0"/>
          <w:iCs w:val="0"/>
          <w:caps w:val="0"/>
          <w:color w:val="000000" w:themeColor="text1"/>
          <w:kern w:val="0"/>
          <w:sz w:val="32"/>
          <w:szCs w:val="32"/>
          <w:lang w:val="en-US" w:eastAsia="zh-CN"/>
          <w14:textFill>
            <w14:solidFill>
              <w14:schemeClr w14:val="tx1"/>
            </w14:solidFill>
          </w14:textFill>
        </w:rPr>
        <w:t>中国共产党自贡市委员会党校</w:t>
      </w:r>
      <w:r>
        <w:rPr>
          <w:rFonts w:hint="eastAsia" w:ascii="Times New Roman" w:hAnsi="Times New Roman" w:eastAsia="仿宋_GB2312" w:cs="仿宋_GB2312"/>
          <w:i w:val="0"/>
          <w:iCs w:val="0"/>
          <w:caps w:val="0"/>
          <w:color w:val="000000" w:themeColor="text1"/>
          <w:sz w:val="32"/>
          <w:szCs w:val="32"/>
          <w14:textFill>
            <w14:solidFill>
              <w14:schemeClr w14:val="tx1"/>
            </w14:solidFill>
          </w14:textFill>
        </w:rPr>
        <w:t>。</w:t>
      </w:r>
      <w:r>
        <w:rPr>
          <w:rFonts w:hint="eastAsia" w:ascii="Times New Roman" w:hAnsi="Times New Roman"/>
          <w:color w:val="000000" w:themeColor="text1"/>
          <w:sz w:val="32"/>
          <w:szCs w:val="32"/>
          <w14:textFill>
            <w14:solidFill>
              <w14:schemeClr w14:val="tx1"/>
            </w14:solidFill>
          </w14:textFill>
        </w:rPr>
        <w:t>内设办公室、财务科、</w:t>
      </w:r>
      <w:r>
        <w:rPr>
          <w:rFonts w:hint="eastAsia" w:ascii="Times New Roman" w:hAnsi="Times New Roman"/>
          <w:color w:val="000000" w:themeColor="text1"/>
          <w:sz w:val="32"/>
          <w:szCs w:val="32"/>
          <w:lang w:eastAsia="zh-CN"/>
          <w14:textFill>
            <w14:solidFill>
              <w14:schemeClr w14:val="tx1"/>
            </w14:solidFill>
          </w14:textFill>
        </w:rPr>
        <w:t>教务科、</w:t>
      </w:r>
      <w:r>
        <w:rPr>
          <w:rFonts w:hint="eastAsia" w:ascii="Times New Roman" w:hAnsi="Times New Roman"/>
          <w:color w:val="000000" w:themeColor="text1"/>
          <w:sz w:val="32"/>
          <w:szCs w:val="32"/>
          <w14:textFill>
            <w14:solidFill>
              <w14:schemeClr w14:val="tx1"/>
            </w14:solidFill>
          </w14:textFill>
        </w:rPr>
        <w:t>科研科、电教网络</w:t>
      </w:r>
      <w:r>
        <w:rPr>
          <w:rFonts w:hint="eastAsia" w:ascii="Times New Roman" w:hAnsi="Times New Roman"/>
          <w:color w:val="000000" w:themeColor="text1"/>
          <w:sz w:val="32"/>
          <w:szCs w:val="32"/>
          <w:lang w:eastAsia="zh-CN"/>
          <w14:textFill>
            <w14:solidFill>
              <w14:schemeClr w14:val="tx1"/>
            </w14:solidFill>
          </w14:textFill>
        </w:rPr>
        <w:t>室、</w:t>
      </w:r>
      <w:r>
        <w:rPr>
          <w:rFonts w:hint="eastAsia" w:ascii="Times New Roman" w:hAnsi="Times New Roman"/>
          <w:color w:val="000000" w:themeColor="text1"/>
          <w:sz w:val="32"/>
          <w:szCs w:val="32"/>
          <w14:textFill>
            <w14:solidFill>
              <w14:schemeClr w14:val="tx1"/>
            </w14:solidFill>
          </w14:textFill>
        </w:rPr>
        <w:t>图书</w:t>
      </w:r>
      <w:r>
        <w:rPr>
          <w:rFonts w:hint="eastAsia" w:ascii="Times New Roman" w:hAnsi="Times New Roman"/>
          <w:color w:val="000000" w:themeColor="text1"/>
          <w:sz w:val="32"/>
          <w:szCs w:val="32"/>
          <w:lang w:eastAsia="zh-CN"/>
          <w14:textFill>
            <w14:solidFill>
              <w14:schemeClr w14:val="tx1"/>
            </w14:solidFill>
          </w14:textFill>
        </w:rPr>
        <w:t>室、组织</w:t>
      </w:r>
      <w:r>
        <w:rPr>
          <w:rFonts w:hint="eastAsia" w:ascii="Times New Roman" w:hAnsi="Times New Roman"/>
          <w:color w:val="000000" w:themeColor="text1"/>
          <w:sz w:val="32"/>
          <w:szCs w:val="32"/>
          <w14:textFill>
            <w14:solidFill>
              <w14:schemeClr w14:val="tx1"/>
            </w14:solidFill>
          </w14:textFill>
        </w:rPr>
        <w:t>人事科</w:t>
      </w:r>
      <w:r>
        <w:rPr>
          <w:rFonts w:hint="eastAsia" w:ascii="Times New Roman" w:hAnsi="Times New Roman"/>
          <w:color w:val="000000" w:themeColor="text1"/>
          <w:sz w:val="32"/>
          <w:szCs w:val="32"/>
          <w:lang w:eastAsia="zh-CN"/>
          <w14:textFill>
            <w14:solidFill>
              <w14:schemeClr w14:val="tx1"/>
            </w14:solidFill>
          </w14:textFill>
        </w:rPr>
        <w:t>、</w:t>
      </w:r>
      <w:r>
        <w:rPr>
          <w:rFonts w:hint="eastAsia" w:ascii="Times New Roman" w:hAnsi="Times New Roman"/>
          <w:color w:val="000000" w:themeColor="text1"/>
          <w:sz w:val="32"/>
          <w:szCs w:val="32"/>
          <w14:textFill>
            <w14:solidFill>
              <w14:schemeClr w14:val="tx1"/>
            </w14:solidFill>
          </w14:textFill>
        </w:rPr>
        <w:t>后勤科、研究生管理科、公务员培训科、专业技术人员培训科、对外合作培训部、研究室</w:t>
      </w:r>
      <w:r>
        <w:rPr>
          <w:rFonts w:hint="eastAsia" w:ascii="Times New Roman" w:hAnsi="Times New Roman"/>
          <w:color w:val="000000" w:themeColor="text1"/>
          <w:sz w:val="32"/>
          <w:szCs w:val="32"/>
          <w:lang w:eastAsia="zh-CN"/>
          <w14:textFill>
            <w14:solidFill>
              <w14:schemeClr w14:val="tx1"/>
            </w14:solidFill>
          </w14:textFill>
        </w:rPr>
        <w:t>、</w:t>
      </w:r>
      <w:r>
        <w:rPr>
          <w:rFonts w:hint="eastAsia" w:ascii="Times New Roman" w:hAnsi="Times New Roman"/>
          <w:color w:val="000000" w:themeColor="text1"/>
          <w:sz w:val="32"/>
          <w:szCs w:val="32"/>
          <w14:textFill>
            <w14:solidFill>
              <w14:schemeClr w14:val="tx1"/>
            </w14:solidFill>
          </w14:textFill>
        </w:rPr>
        <w:t>基础理论教研室、管理</w:t>
      </w:r>
      <w:r>
        <w:rPr>
          <w:rFonts w:hint="eastAsia" w:ascii="Times New Roman" w:hAnsi="Times New Roman"/>
          <w:color w:val="000000" w:themeColor="text1"/>
          <w:sz w:val="32"/>
          <w:szCs w:val="32"/>
          <w:lang w:eastAsia="zh-CN"/>
          <w14:textFill>
            <w14:solidFill>
              <w14:schemeClr w14:val="tx1"/>
            </w14:solidFill>
          </w14:textFill>
        </w:rPr>
        <w:t>学</w:t>
      </w:r>
      <w:r>
        <w:rPr>
          <w:rFonts w:hint="eastAsia" w:ascii="Times New Roman" w:hAnsi="Times New Roman"/>
          <w:color w:val="000000" w:themeColor="text1"/>
          <w:sz w:val="32"/>
          <w:szCs w:val="32"/>
          <w14:textFill>
            <w14:solidFill>
              <w14:schemeClr w14:val="tx1"/>
            </w14:solidFill>
          </w14:textFill>
        </w:rPr>
        <w:t>教研室、经济学教研室等科</w:t>
      </w:r>
      <w:bookmarkStart w:id="84" w:name="_GoBack"/>
      <w:bookmarkEnd w:id="84"/>
      <w:r>
        <w:rPr>
          <w:rFonts w:hint="eastAsia" w:ascii="Times New Roman" w:hAnsi="Times New Roman"/>
          <w:color w:val="000000" w:themeColor="text1"/>
          <w:sz w:val="32"/>
          <w:szCs w:val="32"/>
          <w14:textFill>
            <w14:solidFill>
              <w14:schemeClr w14:val="tx1"/>
            </w14:solidFill>
          </w14:textFill>
        </w:rPr>
        <w:t>室。</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仿宋_GB2312"/>
          <w:caps w:val="0"/>
          <w:color w:val="000000" w:themeColor="text1"/>
          <w:sz w:val="32"/>
          <w:szCs w:val="32"/>
          <w14:textFill>
            <w14:solidFill>
              <w14:schemeClr w14:val="tx1"/>
            </w14:solidFill>
          </w14:textFill>
        </w:rPr>
      </w:pPr>
      <w:r>
        <w:rPr>
          <w:rFonts w:hint="eastAsia" w:ascii="Times New Roman" w:hAnsi="Times New Roman" w:eastAsia="楷体_GB2312" w:cs="楷体_GB2312"/>
          <w:b/>
          <w:bCs/>
          <w:caps w:val="0"/>
          <w:color w:val="000000" w:themeColor="text1"/>
          <w:kern w:val="0"/>
          <w:sz w:val="32"/>
          <w:szCs w:val="32"/>
          <w:highlight w:val="none"/>
          <w:shd w:val="clear" w:color="auto" w:fill="FFFFFF"/>
          <w:lang w:val="zh-CN"/>
          <w14:textFill>
            <w14:solidFill>
              <w14:schemeClr w14:val="tx1"/>
            </w14:solidFill>
          </w14:textFill>
        </w:rPr>
        <w:t>（</w:t>
      </w:r>
      <w:r>
        <w:rPr>
          <w:rFonts w:hint="eastAsia" w:ascii="Times New Roman" w:hAnsi="Times New Roman" w:eastAsia="楷体_GB2312" w:cs="楷体_GB2312"/>
          <w:b/>
          <w:bCs/>
          <w:caps w:val="0"/>
          <w:color w:val="000000" w:themeColor="text1"/>
          <w:kern w:val="0"/>
          <w:sz w:val="32"/>
          <w:szCs w:val="32"/>
          <w:highlight w:val="none"/>
          <w:shd w:val="clear" w:color="auto" w:fill="FFFFFF"/>
          <w:lang w:val="en-US" w:eastAsia="zh-CN"/>
          <w14:textFill>
            <w14:solidFill>
              <w14:schemeClr w14:val="tx1"/>
            </w14:solidFill>
          </w14:textFill>
        </w:rPr>
        <w:t>二）机</w:t>
      </w:r>
      <w:r>
        <w:rPr>
          <w:rFonts w:hint="eastAsia" w:ascii="Times New Roman" w:hAnsi="Times New Roman" w:eastAsia="楷体_GB2312" w:cs="楷体_GB2312"/>
          <w:b/>
          <w:bCs/>
          <w:caps w:val="0"/>
          <w:color w:val="000000" w:themeColor="text1"/>
          <w:kern w:val="0"/>
          <w:sz w:val="32"/>
          <w:szCs w:val="32"/>
          <w:highlight w:val="none"/>
          <w:shd w:val="clear" w:color="auto" w:fill="FFFFFF"/>
          <w:lang w:val="zh-CN"/>
          <w14:textFill>
            <w14:solidFill>
              <w14:schemeClr w14:val="tx1"/>
            </w14:solidFill>
          </w14:textFill>
        </w:rPr>
        <w:t>构职能。</w:t>
      </w:r>
      <w:r>
        <w:rPr>
          <w:rFonts w:hint="eastAsia" w:ascii="Times New Roman" w:hAnsi="Times New Roman" w:eastAsia="仿宋" w:cs="仿宋"/>
          <w:caps w:val="0"/>
          <w:color w:val="000000" w:themeColor="text1"/>
          <w:kern w:val="0"/>
          <w:sz w:val="32"/>
          <w:szCs w:val="32"/>
          <w:lang w:eastAsia="zh-CN"/>
          <w14:textFill>
            <w14:solidFill>
              <w14:schemeClr w14:val="tx1"/>
            </w14:solidFill>
          </w14:textFill>
        </w:rPr>
        <w:t>中国共产党自贡市委员会</w:t>
      </w:r>
      <w:r>
        <w:rPr>
          <w:rFonts w:hint="eastAsia" w:ascii="Times New Roman" w:hAnsi="Times New Roman" w:eastAsia="仿宋" w:cs="仿宋"/>
          <w:caps w:val="0"/>
          <w:color w:val="000000" w:themeColor="text1"/>
          <w:kern w:val="0"/>
          <w:sz w:val="32"/>
          <w:szCs w:val="32"/>
          <w14:textFill>
            <w14:solidFill>
              <w14:schemeClr w14:val="tx1"/>
            </w14:solidFill>
          </w14:textFill>
        </w:rPr>
        <w:t>党校</w:t>
      </w:r>
      <w:r>
        <w:rPr>
          <w:rFonts w:hint="eastAsia" w:ascii="Times New Roman" w:hAnsi="Times New Roman" w:eastAsia="仿宋" w:cs="仿宋"/>
          <w:caps w:val="0"/>
          <w:color w:val="000000" w:themeColor="text1"/>
          <w:kern w:val="0"/>
          <w:sz w:val="32"/>
          <w:szCs w:val="32"/>
          <w:lang w:eastAsia="zh-CN"/>
          <w14:textFill>
            <w14:solidFill>
              <w14:schemeClr w14:val="tx1"/>
            </w14:solidFill>
          </w14:textFill>
        </w:rPr>
        <w:t>为市委直属的</w:t>
      </w:r>
      <w:r>
        <w:rPr>
          <w:rFonts w:hint="eastAsia" w:ascii="Times New Roman" w:hAnsi="Times New Roman" w:eastAsia="仿宋" w:cs="仿宋"/>
          <w:caps w:val="0"/>
          <w:color w:val="000000" w:themeColor="text1"/>
          <w:kern w:val="0"/>
          <w:sz w:val="32"/>
          <w:szCs w:val="32"/>
          <w14:textFill>
            <w14:solidFill>
              <w14:schemeClr w14:val="tx1"/>
            </w14:solidFill>
          </w14:textFill>
        </w:rPr>
        <w:t>事业单位</w:t>
      </w:r>
      <w:r>
        <w:rPr>
          <w:rFonts w:hint="eastAsia" w:ascii="Times New Roman" w:hAnsi="Times New Roman" w:eastAsia="仿宋" w:cs="仿宋"/>
          <w:caps w:val="0"/>
          <w:color w:val="000000" w:themeColor="text1"/>
          <w:kern w:val="0"/>
          <w:sz w:val="32"/>
          <w:szCs w:val="32"/>
          <w:lang w:eastAsia="zh-CN"/>
          <w14:textFill>
            <w14:solidFill>
              <w14:schemeClr w14:val="tx1"/>
            </w14:solidFill>
          </w14:textFill>
        </w:rPr>
        <w:t>，</w:t>
      </w:r>
      <w:r>
        <w:rPr>
          <w:rFonts w:hint="eastAsia" w:ascii="Times New Roman" w:hAnsi="Times New Roman" w:eastAsia="仿宋" w:cs="仿宋"/>
          <w:caps w:val="0"/>
          <w:color w:val="000000" w:themeColor="text1"/>
          <w:kern w:val="0"/>
          <w:sz w:val="32"/>
          <w:szCs w:val="32"/>
          <w14:textFill>
            <w14:solidFill>
              <w14:schemeClr w14:val="tx1"/>
            </w14:solidFill>
          </w14:textFill>
        </w:rPr>
        <w:t>主要职能</w:t>
      </w:r>
      <w:r>
        <w:rPr>
          <w:rFonts w:hint="eastAsia" w:ascii="Times New Roman" w:hAnsi="Times New Roman" w:eastAsia="仿宋_GB2312"/>
          <w:caps w:val="0"/>
          <w:color w:val="000000" w:themeColor="text1"/>
          <w:sz w:val="32"/>
          <w:szCs w:val="32"/>
          <w14:textFill>
            <w14:solidFill>
              <w14:schemeClr w14:val="tx1"/>
            </w14:solidFill>
          </w14:textFill>
        </w:rPr>
        <w:t>一是</w:t>
      </w:r>
      <w:r>
        <w:rPr>
          <w:rFonts w:hint="eastAsia" w:ascii="Times New Roman" w:hAnsi="Times New Roman" w:eastAsia="仿宋_GB2312"/>
          <w:caps w:val="0"/>
          <w:color w:val="000000" w:themeColor="text1"/>
          <w:sz w:val="32"/>
          <w:szCs w:val="32"/>
          <w:lang w:eastAsia="zh-CN"/>
          <w14:textFill>
            <w14:solidFill>
              <w14:schemeClr w14:val="tx1"/>
            </w14:solidFill>
          </w14:textFill>
        </w:rPr>
        <w:t>培训各级党政领导干部、公务员、国有企业领导人员、事业单位领导人员、年轻干部、理论宣传骨干、高层次人才、基层干部、党员，开展党校系统师资培训</w:t>
      </w:r>
      <w:r>
        <w:rPr>
          <w:rFonts w:hint="eastAsia" w:ascii="Times New Roman" w:hAnsi="Times New Roman" w:eastAsia="仿宋_GB2312"/>
          <w:caps w:val="0"/>
          <w:color w:val="000000" w:themeColor="text1"/>
          <w:sz w:val="32"/>
          <w:szCs w:val="32"/>
          <w14:textFill>
            <w14:solidFill>
              <w14:schemeClr w14:val="tx1"/>
            </w14:solidFill>
          </w14:textFill>
        </w:rPr>
        <w:t>；二是</w:t>
      </w:r>
      <w:r>
        <w:rPr>
          <w:rFonts w:hint="eastAsia" w:ascii="Times New Roman" w:hAnsi="Times New Roman" w:eastAsia="仿宋_GB2312"/>
          <w:caps w:val="0"/>
          <w:color w:val="000000" w:themeColor="text1"/>
          <w:sz w:val="32"/>
          <w:szCs w:val="32"/>
          <w:lang w:eastAsia="zh-CN"/>
          <w14:textFill>
            <w14:solidFill>
              <w14:schemeClr w14:val="tx1"/>
            </w14:solidFill>
          </w14:textFill>
        </w:rPr>
        <w:t>加强马克思主义基本理论研究，重点研究宣传习近平新时代中国特色社会主义思想</w:t>
      </w:r>
      <w:r>
        <w:rPr>
          <w:rFonts w:hint="eastAsia" w:ascii="Times New Roman" w:hAnsi="Times New Roman" w:eastAsia="仿宋_GB2312"/>
          <w:caps w:val="0"/>
          <w:color w:val="000000" w:themeColor="text1"/>
          <w:sz w:val="32"/>
          <w:szCs w:val="32"/>
          <w14:textFill>
            <w14:solidFill>
              <w14:schemeClr w14:val="tx1"/>
            </w14:solidFill>
          </w14:textFill>
        </w:rPr>
        <w:t>；三是</w:t>
      </w:r>
      <w:r>
        <w:rPr>
          <w:rFonts w:hint="eastAsia" w:ascii="Times New Roman" w:hAnsi="Times New Roman" w:eastAsia="仿宋_GB2312"/>
          <w:caps w:val="0"/>
          <w:color w:val="000000" w:themeColor="text1"/>
          <w:sz w:val="32"/>
          <w:szCs w:val="32"/>
          <w:lang w:eastAsia="zh-CN"/>
          <w14:textFill>
            <w14:solidFill>
              <w14:schemeClr w14:val="tx1"/>
            </w14:solidFill>
          </w14:textFill>
        </w:rPr>
        <w:t>承办</w:t>
      </w:r>
      <w:r>
        <w:rPr>
          <w:rFonts w:hint="eastAsia" w:ascii="Times New Roman" w:hAnsi="Times New Roman" w:eastAsia="仿宋_GB2312"/>
          <w:caps w:val="0"/>
          <w:color w:val="000000" w:themeColor="text1"/>
          <w:sz w:val="32"/>
          <w:szCs w:val="32"/>
          <w14:textFill>
            <w14:solidFill>
              <w14:schemeClr w14:val="tx1"/>
            </w14:solidFill>
          </w14:textFill>
        </w:rPr>
        <w:t>市委、市政府</w:t>
      </w:r>
      <w:r>
        <w:rPr>
          <w:rFonts w:hint="eastAsia" w:ascii="Times New Roman" w:hAnsi="Times New Roman" w:eastAsia="仿宋_GB2312"/>
          <w:caps w:val="0"/>
          <w:color w:val="000000" w:themeColor="text1"/>
          <w:sz w:val="32"/>
          <w:szCs w:val="32"/>
          <w:lang w:eastAsia="zh-CN"/>
          <w14:textFill>
            <w14:solidFill>
              <w14:schemeClr w14:val="tx1"/>
            </w14:solidFill>
          </w14:textFill>
        </w:rPr>
        <w:t>以及相关部门举办的专题</w:t>
      </w:r>
      <w:r>
        <w:rPr>
          <w:rFonts w:hint="eastAsia" w:ascii="Times New Roman" w:hAnsi="Times New Roman" w:eastAsia="仿宋_GB2312"/>
          <w:caps w:val="0"/>
          <w:color w:val="000000" w:themeColor="text1"/>
          <w:sz w:val="32"/>
          <w:szCs w:val="32"/>
          <w14:textFill>
            <w14:solidFill>
              <w14:schemeClr w14:val="tx1"/>
            </w14:solidFill>
          </w14:textFill>
        </w:rPr>
        <w:t>研讨班</w:t>
      </w:r>
      <w:r>
        <w:rPr>
          <w:rFonts w:hint="eastAsia" w:ascii="Times New Roman" w:hAnsi="Times New Roman" w:eastAsia="仿宋_GB2312"/>
          <w:caps w:val="0"/>
          <w:color w:val="000000" w:themeColor="text1"/>
          <w:sz w:val="32"/>
          <w:szCs w:val="32"/>
          <w:lang w:eastAsia="zh-CN"/>
          <w14:textFill>
            <w14:solidFill>
              <w14:schemeClr w14:val="tx1"/>
            </w14:solidFill>
          </w14:textFill>
        </w:rPr>
        <w:t>；</w:t>
      </w:r>
      <w:r>
        <w:rPr>
          <w:rFonts w:hint="eastAsia" w:ascii="Times New Roman" w:hAnsi="Times New Roman" w:eastAsia="仿宋_GB2312"/>
          <w:caps w:val="0"/>
          <w:color w:val="000000" w:themeColor="text1"/>
          <w:sz w:val="32"/>
          <w:szCs w:val="32"/>
          <w14:textFill>
            <w14:solidFill>
              <w14:schemeClr w14:val="tx1"/>
            </w14:solidFill>
          </w14:textFill>
        </w:rPr>
        <w:t>四是</w:t>
      </w:r>
      <w:r>
        <w:rPr>
          <w:rFonts w:hint="eastAsia" w:ascii="Times New Roman" w:hAnsi="Times New Roman" w:eastAsia="仿宋_GB2312"/>
          <w:caps w:val="0"/>
          <w:color w:val="000000" w:themeColor="text1"/>
          <w:sz w:val="32"/>
          <w:szCs w:val="32"/>
          <w:lang w:eastAsia="zh-CN"/>
          <w14:textFill>
            <w14:solidFill>
              <w14:schemeClr w14:val="tx1"/>
            </w14:solidFill>
          </w14:textFill>
        </w:rPr>
        <w:t>开展重大理论和现实问题研究，承担市委、市政府决策咨询服务</w:t>
      </w:r>
      <w:r>
        <w:rPr>
          <w:rFonts w:hint="eastAsia" w:ascii="Times New Roman" w:hAnsi="Times New Roman" w:eastAsia="仿宋_GB2312"/>
          <w:caps w:val="0"/>
          <w:color w:val="000000" w:themeColor="text1"/>
          <w:sz w:val="32"/>
          <w:szCs w:val="32"/>
          <w14:textFill>
            <w14:solidFill>
              <w14:schemeClr w14:val="tx1"/>
            </w14:solidFill>
          </w14:textFill>
        </w:rPr>
        <w:t>；五是</w:t>
      </w:r>
      <w:r>
        <w:rPr>
          <w:rFonts w:hint="eastAsia" w:ascii="Times New Roman" w:hAnsi="Times New Roman" w:eastAsia="仿宋_GB2312"/>
          <w:caps w:val="0"/>
          <w:color w:val="000000" w:themeColor="text1"/>
          <w:sz w:val="32"/>
          <w:szCs w:val="32"/>
          <w:lang w:eastAsia="zh-CN"/>
          <w14:textFill>
            <w14:solidFill>
              <w14:schemeClr w14:val="tx1"/>
            </w14:solidFill>
          </w14:textFill>
        </w:rPr>
        <w:t>以培养马克思主义理论人才为主要目标，在国家批准的学科和专业学位类别内开展学位研究生教育</w:t>
      </w:r>
      <w:r>
        <w:rPr>
          <w:rFonts w:hint="eastAsia" w:ascii="Times New Roman" w:hAnsi="Times New Roman" w:eastAsia="仿宋_GB2312"/>
          <w:caps w:val="0"/>
          <w:color w:val="000000" w:themeColor="text1"/>
          <w:sz w:val="32"/>
          <w:szCs w:val="32"/>
          <w14:textFill>
            <w14:solidFill>
              <w14:schemeClr w14:val="tx1"/>
            </w14:solidFill>
          </w14:textFill>
        </w:rPr>
        <w:t>；六是</w:t>
      </w:r>
      <w:r>
        <w:rPr>
          <w:rFonts w:hint="eastAsia" w:ascii="Times New Roman" w:hAnsi="Times New Roman" w:eastAsia="仿宋_GB2312"/>
          <w:caps w:val="0"/>
          <w:color w:val="000000" w:themeColor="text1"/>
          <w:sz w:val="32"/>
          <w:szCs w:val="32"/>
          <w:lang w:eastAsia="zh-CN"/>
          <w14:textFill>
            <w14:solidFill>
              <w14:schemeClr w14:val="tx1"/>
            </w14:solidFill>
          </w14:textFill>
        </w:rPr>
        <w:t>开展同国（境）内外有关机构和组织的合作与交流；七是参与市委关于党校工作政策以及干部培训计划的制定工作；八是完成</w:t>
      </w:r>
      <w:r>
        <w:rPr>
          <w:rFonts w:hint="eastAsia" w:ascii="Times New Roman" w:hAnsi="Times New Roman" w:eastAsia="仿宋_GB2312"/>
          <w:caps w:val="0"/>
          <w:color w:val="000000" w:themeColor="text1"/>
          <w:sz w:val="32"/>
          <w:szCs w:val="32"/>
          <w14:textFill>
            <w14:solidFill>
              <w14:schemeClr w14:val="tx1"/>
            </w14:solidFill>
          </w14:textFill>
        </w:rPr>
        <w:t>市委交办的其他事项。</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Times New Roman" w:hAnsi="Times New Roman" w:eastAsia="仿宋"/>
          <w:caps w:val="0"/>
          <w:color w:val="000000" w:themeColor="text1"/>
          <w:kern w:val="0"/>
          <w:sz w:val="32"/>
          <w:szCs w:val="32"/>
          <w14:textFill>
            <w14:solidFill>
              <w14:schemeClr w14:val="tx1"/>
            </w14:solidFill>
          </w14:textFill>
        </w:rPr>
      </w:pPr>
      <w:r>
        <w:rPr>
          <w:rFonts w:hint="eastAsia" w:ascii="Times New Roman" w:hAnsi="Times New Roman" w:eastAsia="楷体_GB2312" w:cs="楷体_GB2312"/>
          <w:b/>
          <w:bCs/>
          <w:caps w:val="0"/>
          <w:color w:val="000000" w:themeColor="text1"/>
          <w:kern w:val="0"/>
          <w:sz w:val="32"/>
          <w:szCs w:val="32"/>
          <w:shd w:val="clear" w:color="auto" w:fill="FFFFFF"/>
          <w:lang w:val="en-US" w:eastAsia="zh-CN"/>
          <w14:textFill>
            <w14:solidFill>
              <w14:schemeClr w14:val="tx1"/>
            </w14:solidFill>
          </w14:textFill>
        </w:rPr>
        <w:t>(三）</w:t>
      </w:r>
      <w:r>
        <w:rPr>
          <w:rFonts w:hint="eastAsia" w:ascii="Times New Roman" w:hAnsi="Times New Roman" w:eastAsia="楷体_GB2312" w:cs="楷体_GB2312"/>
          <w:b/>
          <w:bCs/>
          <w:caps w:val="0"/>
          <w:color w:val="000000" w:themeColor="text1"/>
          <w:kern w:val="0"/>
          <w:sz w:val="32"/>
          <w:szCs w:val="32"/>
          <w:shd w:val="clear" w:color="auto" w:fill="FFFFFF"/>
          <w:lang w:val="zh-CN"/>
          <w14:textFill>
            <w14:solidFill>
              <w14:schemeClr w14:val="tx1"/>
            </w14:solidFill>
          </w14:textFill>
        </w:rPr>
        <w:t>人员</w:t>
      </w:r>
      <w:r>
        <w:rPr>
          <w:rFonts w:hint="eastAsia" w:ascii="Times New Roman" w:hAnsi="Times New Roman" w:eastAsia="仿宋_GB2312" w:cs="仿宋_GB2312"/>
          <w:b/>
          <w:bCs w:val="0"/>
          <w:caps w:val="0"/>
          <w:color w:val="000000" w:themeColor="text1"/>
          <w:sz w:val="32"/>
          <w:szCs w:val="32"/>
          <w:lang w:val="zh-CN"/>
          <w14:textFill>
            <w14:solidFill>
              <w14:schemeClr w14:val="tx1"/>
            </w14:solidFill>
          </w14:textFill>
        </w:rPr>
        <w:t>概况</w:t>
      </w:r>
      <w:r>
        <w:rPr>
          <w:rFonts w:hint="eastAsia" w:ascii="Times New Roman" w:hAnsi="Times New Roman" w:eastAsia="楷体_GB2312" w:cs="楷体_GB2312"/>
          <w:b/>
          <w:bCs/>
          <w:caps w:val="0"/>
          <w:color w:val="000000" w:themeColor="text1"/>
          <w:kern w:val="0"/>
          <w:sz w:val="32"/>
          <w:szCs w:val="32"/>
          <w:shd w:val="clear" w:color="auto" w:fill="FFFFFF"/>
          <w:lang w:val="en-US" w:eastAsia="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截至2024年末，</w:t>
      </w:r>
      <w:r>
        <w:rPr>
          <w:rFonts w:hint="eastAsia" w:ascii="Times New Roman" w:hAnsi="Times New Roman" w:eastAsia="仿宋" w:cs="仿宋"/>
          <w:caps w:val="0"/>
          <w:color w:val="000000" w:themeColor="text1"/>
          <w:kern w:val="0"/>
          <w:sz w:val="32"/>
          <w:szCs w:val="32"/>
          <w:lang w:eastAsia="zh-CN"/>
          <w14:textFill>
            <w14:solidFill>
              <w14:schemeClr w14:val="tx1"/>
            </w14:solidFill>
          </w14:textFill>
        </w:rPr>
        <w:t>中国共产党自贡市委员会</w:t>
      </w:r>
      <w:r>
        <w:rPr>
          <w:rFonts w:hint="eastAsia" w:ascii="Times New Roman" w:hAnsi="Times New Roman" w:eastAsia="仿宋" w:cs="仿宋"/>
          <w:caps w:val="0"/>
          <w:color w:val="000000" w:themeColor="text1"/>
          <w:kern w:val="0"/>
          <w:sz w:val="32"/>
          <w:szCs w:val="32"/>
          <w14:textFill>
            <w14:solidFill>
              <w14:schemeClr w14:val="tx1"/>
            </w14:solidFill>
          </w14:textFill>
        </w:rPr>
        <w:t>党校人员编制数85名。其中：参公管理行政编制</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36</w:t>
      </w:r>
      <w:r>
        <w:rPr>
          <w:rFonts w:hint="eastAsia" w:ascii="Times New Roman" w:hAnsi="Times New Roman" w:eastAsia="仿宋" w:cs="仿宋"/>
          <w:caps w:val="0"/>
          <w:color w:val="000000" w:themeColor="text1"/>
          <w:kern w:val="0"/>
          <w:sz w:val="32"/>
          <w:szCs w:val="32"/>
          <w14:textFill>
            <w14:solidFill>
              <w14:schemeClr w14:val="tx1"/>
            </w14:solidFill>
          </w14:textFill>
        </w:rPr>
        <w:t>名，事业人员编制4</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9</w:t>
      </w:r>
      <w:r>
        <w:rPr>
          <w:rFonts w:hint="eastAsia" w:ascii="Times New Roman" w:hAnsi="Times New Roman" w:eastAsia="仿宋" w:cs="仿宋"/>
          <w:caps w:val="0"/>
          <w:color w:val="000000" w:themeColor="text1"/>
          <w:kern w:val="0"/>
          <w:sz w:val="32"/>
          <w:szCs w:val="32"/>
          <w14:textFill>
            <w14:solidFill>
              <w14:schemeClr w14:val="tx1"/>
            </w14:solidFill>
          </w14:textFill>
        </w:rPr>
        <w:t>名。年末</w:t>
      </w:r>
      <w:r>
        <w:rPr>
          <w:rFonts w:hint="eastAsia" w:eastAsia="仿宋" w:cs="仿宋"/>
          <w:caps w:val="0"/>
          <w:color w:val="000000" w:themeColor="text1"/>
          <w:kern w:val="0"/>
          <w:sz w:val="32"/>
          <w:szCs w:val="32"/>
          <w:lang w:eastAsia="zh-CN"/>
          <w14:textFill>
            <w14:solidFill>
              <w14:schemeClr w14:val="tx1"/>
            </w14:solidFill>
          </w14:textFill>
        </w:rPr>
        <w:t>实有</w:t>
      </w:r>
      <w:r>
        <w:rPr>
          <w:rFonts w:hint="eastAsia" w:ascii="Times New Roman" w:hAnsi="Times New Roman" w:eastAsia="仿宋" w:cs="仿宋"/>
          <w:caps w:val="0"/>
          <w:color w:val="000000" w:themeColor="text1"/>
          <w:kern w:val="0"/>
          <w:sz w:val="32"/>
          <w:szCs w:val="32"/>
          <w14:textFill>
            <w14:solidFill>
              <w14:schemeClr w14:val="tx1"/>
            </w14:solidFill>
          </w14:textFill>
        </w:rPr>
        <w:t>人数</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72</w:t>
      </w:r>
      <w:r>
        <w:rPr>
          <w:rFonts w:hint="eastAsia" w:ascii="Times New Roman" w:hAnsi="Times New Roman" w:eastAsia="仿宋" w:cs="仿宋"/>
          <w:caps w:val="0"/>
          <w:color w:val="000000" w:themeColor="text1"/>
          <w:kern w:val="0"/>
          <w:sz w:val="32"/>
          <w:szCs w:val="32"/>
          <w14:textFill>
            <w14:solidFill>
              <w14:schemeClr w14:val="tx1"/>
            </w14:solidFill>
          </w14:textFill>
        </w:rPr>
        <w:t>人，其中</w:t>
      </w:r>
      <w:r>
        <w:rPr>
          <w:rFonts w:hint="eastAsia" w:ascii="Times New Roman" w:hAnsi="Times New Roman" w:eastAsia="仿宋" w:cs="仿宋"/>
          <w:caps w:val="0"/>
          <w:color w:val="000000" w:themeColor="text1"/>
          <w:kern w:val="0"/>
          <w:sz w:val="32"/>
          <w:szCs w:val="32"/>
          <w:lang w:eastAsia="zh-CN"/>
          <w14:textFill>
            <w14:solidFill>
              <w14:schemeClr w14:val="tx1"/>
            </w14:solidFill>
          </w14:textFill>
        </w:rPr>
        <w:t>，</w:t>
      </w:r>
      <w:r>
        <w:rPr>
          <w:rFonts w:hint="eastAsia" w:ascii="Times New Roman" w:hAnsi="Times New Roman" w:eastAsia="仿宋" w:cs="仿宋"/>
          <w:caps w:val="0"/>
          <w:color w:val="000000" w:themeColor="text1"/>
          <w:kern w:val="0"/>
          <w:sz w:val="32"/>
          <w:szCs w:val="32"/>
          <w14:textFill>
            <w14:solidFill>
              <w14:schemeClr w14:val="tx1"/>
            </w14:solidFill>
          </w14:textFill>
        </w:rPr>
        <w:t>参公人员</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28</w:t>
      </w:r>
      <w:r>
        <w:rPr>
          <w:rFonts w:hint="eastAsia" w:ascii="Times New Roman" w:hAnsi="Times New Roman" w:eastAsia="仿宋" w:cs="仿宋"/>
          <w:caps w:val="0"/>
          <w:color w:val="000000" w:themeColor="text1"/>
          <w:kern w:val="0"/>
          <w:sz w:val="32"/>
          <w:szCs w:val="32"/>
          <w14:textFill>
            <w14:solidFill>
              <w14:schemeClr w14:val="tx1"/>
            </w14:solidFill>
          </w14:textFill>
        </w:rPr>
        <w:t>人，事业人员</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40</w:t>
      </w:r>
      <w:r>
        <w:rPr>
          <w:rFonts w:hint="eastAsia" w:ascii="Times New Roman" w:hAnsi="Times New Roman" w:eastAsia="仿宋" w:cs="仿宋"/>
          <w:caps w:val="0"/>
          <w:color w:val="000000" w:themeColor="text1"/>
          <w:kern w:val="0"/>
          <w:sz w:val="32"/>
          <w:szCs w:val="32"/>
          <w14:textFill>
            <w14:solidFill>
              <w14:schemeClr w14:val="tx1"/>
            </w14:solidFill>
          </w14:textFill>
        </w:rPr>
        <w:t>人</w:t>
      </w:r>
      <w:r>
        <w:rPr>
          <w:rFonts w:hint="eastAsia" w:ascii="Times New Roman" w:hAnsi="Times New Roman" w:eastAsia="仿宋" w:cs="仿宋"/>
          <w:caps w:val="0"/>
          <w:color w:val="000000" w:themeColor="text1"/>
          <w:kern w:val="0"/>
          <w:sz w:val="32"/>
          <w:szCs w:val="32"/>
          <w:lang w:eastAsia="zh-CN"/>
          <w14:textFill>
            <w14:solidFill>
              <w14:schemeClr w14:val="tx1"/>
            </w14:solidFill>
          </w14:textFill>
        </w:rPr>
        <w:t>，</w:t>
      </w:r>
      <w:r>
        <w:rPr>
          <w:rFonts w:hint="eastAsia" w:ascii="Times New Roman" w:hAnsi="Times New Roman" w:eastAsia="仿宋" w:cs="仿宋"/>
          <w:caps w:val="0"/>
          <w:color w:val="000000" w:themeColor="text1"/>
          <w:kern w:val="0"/>
          <w:sz w:val="32"/>
          <w:szCs w:val="32"/>
          <w14:textFill>
            <w14:solidFill>
              <w14:schemeClr w14:val="tx1"/>
            </w14:solidFill>
          </w14:textFill>
        </w:rPr>
        <w:t>编外人员（劳务派遣）</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4</w:t>
      </w:r>
      <w:r>
        <w:rPr>
          <w:rFonts w:hint="eastAsia" w:ascii="Times New Roman" w:hAnsi="Times New Roman" w:eastAsia="仿宋" w:cs="仿宋"/>
          <w:caps w:val="0"/>
          <w:color w:val="000000" w:themeColor="text1"/>
          <w:kern w:val="0"/>
          <w:sz w:val="32"/>
          <w:szCs w:val="32"/>
          <w14:textFill>
            <w14:solidFill>
              <w14:schemeClr w14:val="tx1"/>
            </w14:solidFill>
          </w14:textFill>
        </w:rPr>
        <w:t>人</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Times New Roman" w:hAnsi="Times New Roman" w:eastAsia="黑体" w:cs="宋体"/>
          <w:caps w:val="0"/>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黑体" w:cs="宋体"/>
          <w:caps w:val="0"/>
          <w:color w:val="000000" w:themeColor="text1"/>
          <w:kern w:val="0"/>
          <w:sz w:val="32"/>
          <w:szCs w:val="32"/>
          <w:highlight w:val="none"/>
          <w:shd w:val="clear" w:color="auto" w:fill="FFFFFF"/>
          <w14:textFill>
            <w14:solidFill>
              <w14:schemeClr w14:val="tx1"/>
            </w14:solidFill>
          </w14:textFill>
        </w:rPr>
        <w:t>二、</w:t>
      </w:r>
      <w:r>
        <w:rPr>
          <w:rFonts w:hint="eastAsia" w:ascii="Times New Roman" w:hAnsi="Times New Roman" w:eastAsia="黑体" w:cs="宋体"/>
          <w:caps w:val="0"/>
          <w:color w:val="000000" w:themeColor="text1"/>
          <w:kern w:val="0"/>
          <w:sz w:val="32"/>
          <w:szCs w:val="32"/>
          <w:highlight w:val="none"/>
          <w:shd w:val="clear" w:color="auto" w:fill="FFFFFF"/>
          <w:lang w:eastAsia="zh-CN"/>
          <w14:textFill>
            <w14:solidFill>
              <w14:schemeClr w14:val="tx1"/>
            </w14:solidFill>
          </w14:textFill>
        </w:rPr>
        <w:t>部门</w:t>
      </w:r>
      <w:r>
        <w:rPr>
          <w:rFonts w:hint="eastAsia" w:ascii="Times New Roman" w:hAnsi="Times New Roman" w:eastAsia="黑体" w:cs="宋体"/>
          <w:caps w:val="0"/>
          <w:color w:val="000000" w:themeColor="text1"/>
          <w:kern w:val="0"/>
          <w:sz w:val="32"/>
          <w:szCs w:val="32"/>
          <w:highlight w:val="none"/>
          <w:shd w:val="clear" w:color="auto" w:fill="FFFFFF"/>
          <w14:textFill>
            <w14:solidFill>
              <w14:schemeClr w14:val="tx1"/>
            </w14:solidFill>
          </w14:textFill>
        </w:rPr>
        <w:t>资金收支情况</w:t>
      </w:r>
    </w:p>
    <w:p>
      <w:pPr>
        <w:keepNext w:val="0"/>
        <w:keepLines w:val="0"/>
        <w:pageBreakBefore w:val="0"/>
        <w:widowControl w:val="0"/>
        <w:pBdr>
          <w:bottom w:val="single" w:color="FFFFFF" w:sz="4" w:space="31"/>
        </w:pBdr>
        <w:kinsoku/>
        <w:wordWrap/>
        <w:overflowPunct/>
        <w:topLinePunct w:val="0"/>
        <w:autoSpaceDE/>
        <w:autoSpaceDN/>
        <w:bidi w:val="0"/>
        <w:adjustRightInd/>
        <w:spacing w:line="592" w:lineRule="exact"/>
        <w:ind w:firstLine="643" w:firstLineChars="200"/>
        <w:jc w:val="left"/>
        <w:textAlignment w:val="auto"/>
        <w:rPr>
          <w:rFonts w:hint="eastAsia" w:ascii="Times New Roman" w:hAnsi="Times New Roman" w:eastAsia="仿宋" w:cs="仿宋"/>
          <w:caps w:val="0"/>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aps w:val="0"/>
          <w:color w:val="000000" w:themeColor="text1"/>
          <w:kern w:val="0"/>
          <w:sz w:val="32"/>
          <w:szCs w:val="32"/>
          <w:highlight w:val="none"/>
          <w:shd w:val="clear" w:color="auto" w:fill="FFFFFF"/>
          <w:lang w:val="zh-CN"/>
          <w14:textFill>
            <w14:solidFill>
              <w14:schemeClr w14:val="tx1"/>
            </w14:solidFill>
          </w14:textFill>
        </w:rPr>
        <w:t>（一）收入情况。</w:t>
      </w:r>
      <w:r>
        <w:rPr>
          <w:rFonts w:hint="eastAsia"/>
          <w:caps w:val="0"/>
          <w:color w:val="000000" w:themeColor="text1"/>
          <w:sz w:val="32"/>
          <w:szCs w:val="32"/>
          <w:lang w:eastAsia="zh-CN"/>
          <w14:textFill>
            <w14:solidFill>
              <w14:schemeClr w14:val="tx1"/>
            </w14:solidFill>
          </w14:textFill>
        </w:rPr>
        <w:t>中国共产党自贡市委员会</w:t>
      </w:r>
      <w:r>
        <w:rPr>
          <w:rFonts w:hint="eastAsia" w:ascii="Times New Roman" w:hAnsi="Times New Roman" w:eastAsia="仿宋_GB2312"/>
          <w:caps w:val="0"/>
          <w:color w:val="000000" w:themeColor="text1"/>
          <w:sz w:val="32"/>
          <w:szCs w:val="32"/>
          <w14:textFill>
            <w14:solidFill>
              <w14:schemeClr w14:val="tx1"/>
            </w14:solidFill>
          </w14:textFill>
        </w:rPr>
        <w:t>党校2024年</w:t>
      </w:r>
      <w:r>
        <w:rPr>
          <w:rFonts w:hint="eastAsia" w:ascii="Times New Roman" w:hAnsi="Times New Roman"/>
          <w:caps w:val="0"/>
          <w:color w:val="000000" w:themeColor="text1"/>
          <w:sz w:val="32"/>
          <w:szCs w:val="32"/>
          <w:lang w:val="en-US" w:eastAsia="zh-CN"/>
          <w14:textFill>
            <w14:solidFill>
              <w14:schemeClr w14:val="tx1"/>
            </w14:solidFill>
          </w14:textFill>
        </w:rPr>
        <w:t>年初</w:t>
      </w:r>
      <w:r>
        <w:rPr>
          <w:rFonts w:hint="eastAsia" w:ascii="Times New Roman" w:hAnsi="Times New Roman" w:eastAsia="仿宋_GB2312"/>
          <w:caps w:val="0"/>
          <w:color w:val="000000" w:themeColor="text1"/>
          <w:sz w:val="32"/>
          <w:szCs w:val="32"/>
          <w14:textFill>
            <w14:solidFill>
              <w14:schemeClr w14:val="tx1"/>
            </w14:solidFill>
          </w14:textFill>
        </w:rPr>
        <w:t>预算收入1607.54万元，</w:t>
      </w:r>
      <w:r>
        <w:rPr>
          <w:rFonts w:hint="eastAsia"/>
          <w:caps w:val="0"/>
          <w:color w:val="000000" w:themeColor="text1"/>
          <w:sz w:val="32"/>
          <w:szCs w:val="32"/>
          <w:lang w:eastAsia="zh-CN"/>
          <w14:textFill>
            <w14:solidFill>
              <w14:schemeClr w14:val="tx1"/>
            </w14:solidFill>
          </w14:textFill>
        </w:rPr>
        <w:t>决算报表</w:t>
      </w:r>
      <w:r>
        <w:rPr>
          <w:rFonts w:hint="eastAsia" w:ascii="Times New Roman" w:hAnsi="Times New Roman" w:eastAsia="仿宋" w:cs="仿宋"/>
          <w:caps w:val="0"/>
          <w:color w:val="000000" w:themeColor="text1"/>
          <w:sz w:val="32"/>
          <w:szCs w:val="32"/>
          <w14:textFill>
            <w14:solidFill>
              <w14:schemeClr w14:val="tx1"/>
            </w14:solidFill>
          </w14:textFill>
        </w:rPr>
        <w:t>收入</w:t>
      </w:r>
      <w:r>
        <w:rPr>
          <w:rFonts w:hint="eastAsia" w:ascii="Times New Roman" w:hAnsi="Times New Roman" w:eastAsia="仿宋" w:cs="仿宋"/>
          <w:caps w:val="0"/>
          <w:color w:val="000000" w:themeColor="text1"/>
          <w:sz w:val="32"/>
          <w:szCs w:val="32"/>
          <w:lang w:val="en-US" w:eastAsia="zh-CN"/>
          <w14:textFill>
            <w14:solidFill>
              <w14:schemeClr w14:val="tx1"/>
            </w14:solidFill>
          </w14:textFill>
        </w:rPr>
        <w:t>2058.3</w:t>
      </w:r>
      <w:r>
        <w:rPr>
          <w:rFonts w:hint="eastAsia" w:ascii="Times New Roman" w:hAnsi="Times New Roman" w:eastAsia="仿宋" w:cs="仿宋"/>
          <w:caps w:val="0"/>
          <w:color w:val="000000" w:themeColor="text1"/>
          <w:sz w:val="32"/>
          <w:szCs w:val="32"/>
          <w14:textFill>
            <w14:solidFill>
              <w14:schemeClr w14:val="tx1"/>
            </w14:solidFill>
          </w14:textFill>
        </w:rPr>
        <w:t>万元</w:t>
      </w:r>
      <w:r>
        <w:rPr>
          <w:rFonts w:hint="eastAsia" w:eastAsia="仿宋" w:cs="仿宋"/>
          <w:caps w:val="0"/>
          <w:color w:val="000000" w:themeColor="text1"/>
          <w:sz w:val="32"/>
          <w:szCs w:val="32"/>
          <w:lang w:eastAsia="zh-CN"/>
          <w14:textFill>
            <w14:solidFill>
              <w14:schemeClr w14:val="tx1"/>
            </w14:solidFill>
          </w14:textFill>
        </w:rPr>
        <w:t>。</w:t>
      </w:r>
    </w:p>
    <w:p>
      <w:pPr>
        <w:keepNext w:val="0"/>
        <w:keepLines w:val="0"/>
        <w:pageBreakBefore w:val="0"/>
        <w:widowControl w:val="0"/>
        <w:pBdr>
          <w:bottom w:val="single" w:color="FFFFFF" w:sz="4" w:space="31"/>
        </w:pBdr>
        <w:kinsoku/>
        <w:wordWrap/>
        <w:overflowPunct/>
        <w:topLinePunct w:val="0"/>
        <w:autoSpaceDE/>
        <w:autoSpaceDN/>
        <w:bidi w:val="0"/>
        <w:adjustRightInd/>
        <w:spacing w:line="592" w:lineRule="exact"/>
        <w:ind w:firstLine="643" w:firstLineChars="200"/>
        <w:jc w:val="left"/>
        <w:textAlignment w:val="auto"/>
        <w:rPr>
          <w:rFonts w:hint="eastAsia"/>
          <w:caps w:val="0"/>
          <w:color w:val="000000" w:themeColor="text1"/>
          <w:sz w:val="32"/>
          <w:szCs w:val="32"/>
          <w:lang w:val="zh-CN" w:eastAsia="zh-CN"/>
          <w14:textFill>
            <w14:solidFill>
              <w14:schemeClr w14:val="tx1"/>
            </w14:solidFill>
          </w14:textFill>
        </w:rPr>
      </w:pPr>
      <w:r>
        <w:rPr>
          <w:rFonts w:hint="eastAsia" w:ascii="Times New Roman" w:hAnsi="Times New Roman" w:eastAsia="楷体_GB2312" w:cs="Times New Roman"/>
          <w:b/>
          <w:bCs/>
          <w:caps w:val="0"/>
          <w:color w:val="000000" w:themeColor="text1"/>
          <w:kern w:val="0"/>
          <w:sz w:val="32"/>
          <w:szCs w:val="32"/>
          <w:highlight w:val="none"/>
          <w:shd w:val="clear" w:color="auto" w:fill="FFFFFF"/>
          <w:lang w:val="en-US" w:eastAsia="zh-CN"/>
          <w14:textFill>
            <w14:solidFill>
              <w14:schemeClr w14:val="tx1"/>
            </w14:solidFill>
          </w14:textFill>
        </w:rPr>
        <w:t>（二）支出情况。</w:t>
      </w:r>
      <w:r>
        <w:rPr>
          <w:rFonts w:hint="eastAsia"/>
          <w:caps w:val="0"/>
          <w:color w:val="000000" w:themeColor="text1"/>
          <w:sz w:val="32"/>
          <w:szCs w:val="32"/>
          <w:lang w:eastAsia="zh-CN"/>
          <w14:textFill>
            <w14:solidFill>
              <w14:schemeClr w14:val="tx1"/>
            </w14:solidFill>
          </w14:textFill>
        </w:rPr>
        <w:t>中国共产党自贡市委员会党校2024</w:t>
      </w:r>
      <w:r>
        <w:rPr>
          <w:rFonts w:hint="eastAsia"/>
          <w:caps w:val="0"/>
          <w:color w:val="000000" w:themeColor="text1"/>
          <w:sz w:val="32"/>
          <w:szCs w:val="32"/>
          <w:lang w:val="zh-CN" w:eastAsia="zh-CN"/>
          <w14:textFill>
            <w14:solidFill>
              <w14:schemeClr w14:val="tx1"/>
            </w14:solidFill>
          </w14:textFill>
        </w:rPr>
        <w:t>年</w:t>
      </w:r>
      <w:r>
        <w:rPr>
          <w:rFonts w:hint="eastAsia"/>
          <w:caps w:val="0"/>
          <w:color w:val="000000" w:themeColor="text1"/>
          <w:sz w:val="32"/>
          <w:szCs w:val="32"/>
          <w:lang w:val="en-US" w:eastAsia="zh-CN"/>
          <w14:textFill>
            <w14:solidFill>
              <w14:schemeClr w14:val="tx1"/>
            </w14:solidFill>
          </w14:textFill>
        </w:rPr>
        <w:t>年初</w:t>
      </w:r>
      <w:r>
        <w:rPr>
          <w:rFonts w:hint="eastAsia"/>
          <w:caps w:val="0"/>
          <w:color w:val="000000" w:themeColor="text1"/>
          <w:sz w:val="32"/>
          <w:szCs w:val="32"/>
          <w:lang w:val="zh-CN" w:eastAsia="zh-CN"/>
          <w14:textFill>
            <w14:solidFill>
              <w14:schemeClr w14:val="tx1"/>
            </w14:solidFill>
          </w14:textFill>
        </w:rPr>
        <w:t>预算支出1607.54万元，决算报表</w:t>
      </w:r>
      <w:r>
        <w:rPr>
          <w:rFonts w:hint="eastAsia"/>
          <w:caps w:val="0"/>
          <w:color w:val="000000" w:themeColor="text1"/>
          <w:sz w:val="32"/>
          <w:szCs w:val="32"/>
          <w:lang w:val="en-US" w:eastAsia="zh-CN"/>
          <w14:textFill>
            <w14:solidFill>
              <w14:schemeClr w14:val="tx1"/>
            </w14:solidFill>
          </w14:textFill>
        </w:rPr>
        <w:t>支出2184.74</w:t>
      </w:r>
      <w:r>
        <w:rPr>
          <w:rFonts w:hint="eastAsia"/>
          <w:caps w:val="0"/>
          <w:color w:val="000000" w:themeColor="text1"/>
          <w:sz w:val="32"/>
          <w:szCs w:val="32"/>
          <w:lang w:val="zh-CN" w:eastAsia="zh-CN"/>
          <w14:textFill>
            <w14:solidFill>
              <w14:schemeClr w14:val="tx1"/>
            </w14:solidFill>
          </w14:textFill>
        </w:rPr>
        <w:t>万元。</w:t>
      </w:r>
    </w:p>
    <w:p>
      <w:pPr>
        <w:keepNext w:val="0"/>
        <w:keepLines w:val="0"/>
        <w:pageBreakBefore w:val="0"/>
        <w:widowControl w:val="0"/>
        <w:pBdr>
          <w:bottom w:val="single" w:color="FFFFFF" w:sz="4" w:space="31"/>
        </w:pBdr>
        <w:kinsoku/>
        <w:wordWrap/>
        <w:overflowPunct/>
        <w:topLinePunct w:val="0"/>
        <w:autoSpaceDE/>
        <w:autoSpaceDN/>
        <w:bidi w:val="0"/>
        <w:adjustRightInd/>
        <w:spacing w:line="592" w:lineRule="exact"/>
        <w:ind w:firstLine="643" w:firstLineChars="200"/>
        <w:jc w:val="left"/>
        <w:textAlignment w:val="auto"/>
        <w:rPr>
          <w:rFonts w:hint="default"/>
          <w:caps w:val="0"/>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bCs/>
          <w:caps w:val="0"/>
          <w:color w:val="000000" w:themeColor="text1"/>
          <w:kern w:val="0"/>
          <w:sz w:val="32"/>
          <w:szCs w:val="32"/>
          <w:highlight w:val="none"/>
          <w:shd w:val="clear" w:color="auto" w:fill="FFFFFF"/>
          <w:lang w:val="en-US" w:eastAsia="zh-CN"/>
          <w14:textFill>
            <w14:solidFill>
              <w14:schemeClr w14:val="tx1"/>
            </w14:solidFill>
          </w14:textFill>
        </w:rPr>
        <w:t>（三）结余分配和结转结余情况。</w:t>
      </w:r>
      <w:r>
        <w:rPr>
          <w:rFonts w:hint="eastAsia"/>
          <w:caps w:val="0"/>
          <w:color w:val="000000" w:themeColor="text1"/>
          <w:sz w:val="32"/>
          <w:szCs w:val="32"/>
          <w:lang w:val="zh-CN" w:eastAsia="zh-CN"/>
          <w14:textFill>
            <w14:solidFill>
              <w14:schemeClr w14:val="tx1"/>
            </w14:solidFill>
          </w14:textFill>
        </w:rPr>
        <w:t>中国共产党自贡市委员会党校2024年</w:t>
      </w:r>
      <w:r>
        <w:rPr>
          <w:rFonts w:hint="eastAsia"/>
          <w:caps w:val="0"/>
          <w:color w:val="000000" w:themeColor="text1"/>
          <w:sz w:val="32"/>
          <w:szCs w:val="32"/>
          <w:lang w:val="en-US" w:eastAsia="zh-CN"/>
          <w14:textFill>
            <w14:solidFill>
              <w14:schemeClr w14:val="tx1"/>
            </w14:solidFill>
          </w14:textFill>
        </w:rPr>
        <w:t>决算报表财政拨款收入2024.67万元，财政拨款支出2024.67万元，年末结转结余0万元。非财政拨款收入33.63万元，非财政拨款支出160.07万元，使用非财政拨款结余126.44万元，年末结转结余0万元。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宋体"/>
          <w:caps w:val="0"/>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黑体" w:cs="宋体"/>
          <w:caps w:val="0"/>
          <w:color w:val="000000" w:themeColor="text1"/>
          <w:kern w:val="0"/>
          <w:sz w:val="32"/>
          <w:szCs w:val="32"/>
          <w:highlight w:val="none"/>
          <w:shd w:val="clear" w:color="auto" w:fill="FFFFFF"/>
          <w:lang w:val="zh-CN"/>
          <w14:textFill>
            <w14:solidFill>
              <w14:schemeClr w14:val="tx1"/>
            </w14:solidFill>
          </w14:textFill>
        </w:rPr>
        <w:t>三、部门</w:t>
      </w:r>
      <w:r>
        <w:rPr>
          <w:rFonts w:hint="default" w:ascii="Times New Roman" w:hAnsi="Times New Roman" w:eastAsia="黑体" w:cs="宋体"/>
          <w:caps w:val="0"/>
          <w:color w:val="000000" w:themeColor="text1"/>
          <w:kern w:val="0"/>
          <w:sz w:val="32"/>
          <w:szCs w:val="32"/>
          <w:highlight w:val="none"/>
          <w:shd w:val="clear" w:color="auto" w:fill="FFFFFF"/>
          <w:lang w:val="zh-CN" w:eastAsia="zh-CN"/>
          <w14:textFill>
            <w14:solidFill>
              <w14:schemeClr w14:val="tx1"/>
            </w14:solidFill>
          </w14:textFill>
        </w:rPr>
        <w:t>预算</w:t>
      </w:r>
      <w:r>
        <w:rPr>
          <w:rFonts w:hint="default" w:ascii="Times New Roman" w:hAnsi="Times New Roman" w:eastAsia="黑体" w:cs="宋体"/>
          <w:caps w:val="0"/>
          <w:color w:val="000000" w:themeColor="text1"/>
          <w:kern w:val="0"/>
          <w:sz w:val="32"/>
          <w:szCs w:val="32"/>
          <w:highlight w:val="none"/>
          <w:shd w:val="clear" w:color="auto" w:fill="FFFFFF"/>
          <w:lang w:val="zh-CN"/>
          <w14:textFill>
            <w14:solidFill>
              <w14:schemeClr w14:val="tx1"/>
            </w14:solidFill>
          </w14:textFill>
        </w:rPr>
        <w:t>绩效</w:t>
      </w:r>
      <w:r>
        <w:rPr>
          <w:rFonts w:hint="default" w:ascii="Times New Roman" w:hAnsi="Times New Roman" w:eastAsia="黑体" w:cs="宋体"/>
          <w:caps w:val="0"/>
          <w:color w:val="000000" w:themeColor="text1"/>
          <w:kern w:val="0"/>
          <w:sz w:val="32"/>
          <w:szCs w:val="32"/>
          <w:highlight w:val="none"/>
          <w:shd w:val="clear" w:color="auto" w:fill="FFFFFF"/>
          <w:lang w:val="zh-CN" w:eastAsia="zh-CN"/>
          <w14:textFill>
            <w14:solidFill>
              <w14:schemeClr w14:val="tx1"/>
            </w14:solidFill>
          </w14:textFill>
        </w:rPr>
        <w:t>分析</w:t>
      </w:r>
    </w:p>
    <w:p>
      <w:pPr>
        <w:keepNext w:val="0"/>
        <w:keepLines w:val="0"/>
        <w:pageBreakBefore w:val="0"/>
        <w:widowControl w:val="0"/>
        <w:pBdr>
          <w:bottom w:val="single" w:color="FFFFFF" w:sz="4" w:space="31"/>
        </w:pBdr>
        <w:kinsoku/>
        <w:wordWrap/>
        <w:overflowPunct/>
        <w:topLinePunct w:val="0"/>
        <w:autoSpaceDE/>
        <w:autoSpaceDN/>
        <w:bidi w:val="0"/>
        <w:adjustRightInd/>
        <w:spacing w:line="592" w:lineRule="exact"/>
        <w:ind w:firstLine="643" w:firstLineChars="200"/>
        <w:jc w:val="left"/>
        <w:textAlignment w:val="auto"/>
        <w:rPr>
          <w:rFonts w:hint="default" w:ascii="Times New Roman" w:hAnsi="Times New Roman" w:eastAsia="楷体_GB2312" w:cs="Times New Roman"/>
          <w:b/>
          <w:bCs/>
          <w:caps w:val="0"/>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楷体_GB2312" w:cs="Times New Roman"/>
          <w:b/>
          <w:bCs/>
          <w:caps w:val="0"/>
          <w:color w:val="000000" w:themeColor="text1"/>
          <w:kern w:val="0"/>
          <w:sz w:val="32"/>
          <w:szCs w:val="32"/>
          <w:highlight w:val="none"/>
          <w:shd w:val="clear" w:color="auto" w:fill="FFFFFF"/>
          <w:lang w:val="zh-CN"/>
          <w14:textFill>
            <w14:solidFill>
              <w14:schemeClr w14:val="tx1"/>
            </w14:solidFill>
          </w14:textFill>
        </w:rPr>
        <w:t>（一）部门预算总体绩效分析</w:t>
      </w:r>
    </w:p>
    <w:p>
      <w:pPr>
        <w:keepNext w:val="0"/>
        <w:keepLines w:val="0"/>
        <w:pageBreakBefore w:val="0"/>
        <w:widowControl w:val="0"/>
        <w:pBdr>
          <w:bottom w:val="single" w:color="FFFFFF" w:sz="4" w:space="31"/>
        </w:pBdr>
        <w:kinsoku/>
        <w:wordWrap/>
        <w:overflowPunct/>
        <w:topLinePunct w:val="0"/>
        <w:autoSpaceDE/>
        <w:autoSpaceDN/>
        <w:bidi w:val="0"/>
        <w:adjustRightInd/>
        <w:spacing w:line="592" w:lineRule="exact"/>
        <w:ind w:firstLine="640" w:firstLineChars="200"/>
        <w:jc w:val="left"/>
        <w:textAlignment w:val="auto"/>
        <w:rPr>
          <w:rFonts w:hint="default"/>
          <w:caps w:val="0"/>
          <w:color w:val="000000" w:themeColor="text1"/>
          <w:sz w:val="32"/>
          <w:szCs w:val="32"/>
          <w:lang w:val="zh-CN" w:eastAsia="zh-CN"/>
          <w14:textFill>
            <w14:solidFill>
              <w14:schemeClr w14:val="tx1"/>
            </w14:solidFill>
          </w14:textFill>
        </w:rPr>
      </w:pPr>
      <w:r>
        <w:rPr>
          <w:rFonts w:hint="default"/>
          <w:caps w:val="0"/>
          <w:color w:val="000000" w:themeColor="text1"/>
          <w:sz w:val="32"/>
          <w:szCs w:val="32"/>
          <w:lang w:val="en-US" w:eastAsia="zh-CN"/>
          <w14:textFill>
            <w14:solidFill>
              <w14:schemeClr w14:val="tx1"/>
            </w14:solidFill>
          </w14:textFill>
        </w:rPr>
        <w:t>1.</w:t>
      </w:r>
      <w:r>
        <w:rPr>
          <w:rFonts w:hint="default"/>
          <w:caps w:val="0"/>
          <w:color w:val="000000" w:themeColor="text1"/>
          <w:sz w:val="32"/>
          <w:szCs w:val="32"/>
          <w:lang w:val="zh-CN" w:eastAsia="zh-CN"/>
          <w14:textFill>
            <w14:solidFill>
              <w14:schemeClr w14:val="tx1"/>
            </w14:solidFill>
          </w14:textFill>
        </w:rPr>
        <w:t>履职效能。</w:t>
      </w:r>
    </w:p>
    <w:tbl>
      <w:tblPr>
        <w:tblStyle w:val="18"/>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2455"/>
        <w:gridCol w:w="2044"/>
        <w:gridCol w:w="985"/>
        <w:gridCol w:w="897"/>
        <w:gridCol w:w="64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42"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zh-CN"/>
                <w14:textFill>
                  <w14:solidFill>
                    <w14:schemeClr w14:val="tx1"/>
                  </w14:solidFill>
                </w14:textFill>
              </w:rPr>
              <w:t>序号</w:t>
            </w:r>
          </w:p>
        </w:tc>
        <w:tc>
          <w:tcPr>
            <w:tcW w:w="2455"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zh-CN"/>
                <w14:textFill>
                  <w14:solidFill>
                    <w14:schemeClr w14:val="tx1"/>
                  </w14:solidFill>
                </w14:textFill>
              </w:rPr>
              <w:t>核心职能目标</w:t>
            </w:r>
          </w:p>
        </w:tc>
        <w:tc>
          <w:tcPr>
            <w:tcW w:w="2044"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zh-CN"/>
                <w14:textFill>
                  <w14:solidFill>
                    <w14:schemeClr w14:val="tx1"/>
                  </w14:solidFill>
                </w14:textFill>
              </w:rPr>
              <w:t>绩效指标</w:t>
            </w:r>
          </w:p>
        </w:tc>
        <w:tc>
          <w:tcPr>
            <w:tcW w:w="985"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zh-CN"/>
                <w14:textFill>
                  <w14:solidFill>
                    <w14:schemeClr w14:val="tx1"/>
                  </w14:solidFill>
                </w14:textFill>
              </w:rPr>
              <w:t>完成值</w:t>
            </w:r>
          </w:p>
        </w:tc>
        <w:tc>
          <w:tcPr>
            <w:tcW w:w="897"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zh-CN"/>
                <w14:textFill>
                  <w14:solidFill>
                    <w14:schemeClr w14:val="tx1"/>
                  </w14:solidFill>
                </w14:textFill>
              </w:rPr>
              <w:t>目标值</w:t>
            </w:r>
          </w:p>
        </w:tc>
        <w:tc>
          <w:tcPr>
            <w:tcW w:w="647"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zh-CN"/>
                <w14:textFill>
                  <w14:solidFill>
                    <w14:schemeClr w14:val="tx1"/>
                  </w14:solidFill>
                </w14:textFill>
              </w:rPr>
              <w:t>完成率</w:t>
            </w:r>
          </w:p>
        </w:tc>
        <w:tc>
          <w:tcPr>
            <w:tcW w:w="1088"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zh-CN"/>
                <w14:textFill>
                  <w14:solidFill>
                    <w14:schemeClr w14:val="tx1"/>
                  </w14:solidFill>
                </w14:textFill>
              </w:rPr>
              <w:t>效果分析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442"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t>1</w:t>
            </w:r>
          </w:p>
        </w:tc>
        <w:tc>
          <w:tcPr>
            <w:tcW w:w="2455"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zh-CN"/>
                <w14:textFill>
                  <w14:solidFill>
                    <w14:schemeClr w14:val="tx1"/>
                  </w14:solidFill>
                </w14:textFill>
              </w:rPr>
              <w:t>干部教育培训任务</w:t>
            </w:r>
          </w:p>
        </w:tc>
        <w:tc>
          <w:tcPr>
            <w:tcW w:w="2044" w:type="dxa"/>
            <w:noWrap w:val="0"/>
            <w:vAlign w:val="top"/>
          </w:tcPr>
          <w:p>
            <w:pPr>
              <w:pStyle w:val="6"/>
              <w:keepNext w:val="0"/>
              <w:keepLines w:val="0"/>
              <w:pageBreakBefore w:val="0"/>
              <w:kinsoku/>
              <w:wordWrap/>
              <w:overflowPunct/>
              <w:topLinePunct w:val="0"/>
              <w:autoSpaceDE/>
              <w:autoSpaceDN/>
              <w:bidi w:val="0"/>
              <w:jc w:val="left"/>
              <w:textAlignment w:val="auto"/>
              <w:rPr>
                <w:rFonts w:hint="default"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en-US" w:eastAsia="zh-CN"/>
                <w14:textFill>
                  <w14:solidFill>
                    <w14:schemeClr w14:val="tx1"/>
                  </w14:solidFill>
                </w14:textFill>
              </w:rPr>
              <w:t>培训师资人次</w:t>
            </w:r>
          </w:p>
        </w:tc>
        <w:tc>
          <w:tcPr>
            <w:tcW w:w="985" w:type="dxa"/>
            <w:noWrap w:val="0"/>
            <w:vAlign w:val="top"/>
          </w:tcPr>
          <w:p>
            <w:pPr>
              <w:pStyle w:val="6"/>
              <w:keepNext w:val="0"/>
              <w:keepLines w:val="0"/>
              <w:pageBreakBefore w:val="0"/>
              <w:kinsoku/>
              <w:wordWrap/>
              <w:overflowPunct/>
              <w:topLinePunct w:val="0"/>
              <w:autoSpaceDE/>
              <w:autoSpaceDN/>
              <w:bidi w:val="0"/>
              <w:jc w:val="left"/>
              <w:textAlignment w:val="auto"/>
              <w:rPr>
                <w:rFonts w:hint="default"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t>212</w:t>
            </w:r>
          </w:p>
        </w:tc>
        <w:tc>
          <w:tcPr>
            <w:tcW w:w="897" w:type="dxa"/>
            <w:noWrap w:val="0"/>
            <w:vAlign w:val="top"/>
          </w:tcPr>
          <w:p>
            <w:pPr>
              <w:pStyle w:val="6"/>
              <w:keepNext w:val="0"/>
              <w:keepLines w:val="0"/>
              <w:pageBreakBefore w:val="0"/>
              <w:kinsoku/>
              <w:wordWrap/>
              <w:overflowPunct/>
              <w:topLinePunct w:val="0"/>
              <w:autoSpaceDE/>
              <w:autoSpaceDN/>
              <w:bidi w:val="0"/>
              <w:jc w:val="left"/>
              <w:textAlignment w:val="auto"/>
              <w:rPr>
                <w:rFonts w:hint="default" w:ascii="Times New Roman" w:hAnsi="Times New Roman" w:eastAsia="宋体" w:cs="宋体"/>
                <w:caps w:val="0"/>
                <w:color w:val="000000" w:themeColor="text1"/>
                <w:kern w:val="0"/>
                <w:sz w:val="21"/>
                <w:szCs w:val="21"/>
                <w:highlight w:val="none"/>
                <w:shd w:val="clear" w:color="auto" w:fill="FFFFFF"/>
                <w:vertAlign w:val="baseline"/>
                <w:lang w:val="en-US"/>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zh-CN"/>
                <w14:textFill>
                  <w14:solidFill>
                    <w14:schemeClr w14:val="tx1"/>
                  </w14:solidFill>
                </w14:textFill>
              </w:rPr>
              <w:t>≥</w:t>
            </w:r>
            <w:r>
              <w:rPr>
                <w:rFonts w:hint="eastAsia" w:ascii="Times New Roman" w:hAnsi="Times New Roman" w:eastAsia="宋体" w:cs="宋体"/>
                <w:caps w:val="0"/>
                <w:color w:val="000000" w:themeColor="text1"/>
                <w:kern w:val="0"/>
                <w:sz w:val="21"/>
                <w:szCs w:val="21"/>
                <w:highlight w:val="none"/>
                <w:shd w:val="clear" w:color="auto" w:fill="FFFFFF"/>
                <w:lang w:val="en-US" w:eastAsia="zh-CN"/>
                <w14:textFill>
                  <w14:solidFill>
                    <w14:schemeClr w14:val="tx1"/>
                  </w14:solidFill>
                </w14:textFill>
              </w:rPr>
              <w:t>200</w:t>
            </w:r>
          </w:p>
        </w:tc>
        <w:tc>
          <w:tcPr>
            <w:tcW w:w="647"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t>100</w:t>
            </w:r>
          </w:p>
        </w:tc>
        <w:tc>
          <w:tcPr>
            <w:tcW w:w="1088"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442"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t>2</w:t>
            </w:r>
          </w:p>
        </w:tc>
        <w:tc>
          <w:tcPr>
            <w:tcW w:w="2455"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en-US" w:eastAsia="zh-CN"/>
                <w14:textFill>
                  <w14:solidFill>
                    <w14:schemeClr w14:val="tx1"/>
                  </w14:solidFill>
                </w14:textFill>
              </w:rPr>
              <w:t>教学</w:t>
            </w:r>
            <w:r>
              <w:rPr>
                <w:rFonts w:hint="eastAsia" w:ascii="Times New Roman" w:hAnsi="Times New Roman" w:eastAsia="宋体" w:cs="宋体"/>
                <w:caps w:val="0"/>
                <w:color w:val="000000" w:themeColor="text1"/>
                <w:kern w:val="0"/>
                <w:sz w:val="21"/>
                <w:szCs w:val="21"/>
                <w:highlight w:val="none"/>
                <w:shd w:val="clear" w:color="auto" w:fill="FFFFFF"/>
                <w:lang w:val="zh-CN"/>
                <w14:textFill>
                  <w14:solidFill>
                    <w14:schemeClr w14:val="tx1"/>
                  </w14:solidFill>
                </w14:textFill>
              </w:rPr>
              <w:t>科研咨政成果产出</w:t>
            </w:r>
          </w:p>
        </w:tc>
        <w:tc>
          <w:tcPr>
            <w:tcW w:w="2044" w:type="dxa"/>
            <w:noWrap w:val="0"/>
            <w:vAlign w:val="top"/>
          </w:tcPr>
          <w:p>
            <w:pPr>
              <w:pStyle w:val="6"/>
              <w:keepNext w:val="0"/>
              <w:keepLines w:val="0"/>
              <w:pageBreakBefore w:val="0"/>
              <w:kinsoku/>
              <w:wordWrap/>
              <w:overflowPunct/>
              <w:topLinePunct w:val="0"/>
              <w:autoSpaceDE/>
              <w:autoSpaceDN/>
              <w:bidi w:val="0"/>
              <w:jc w:val="left"/>
              <w:textAlignment w:val="auto"/>
              <w:rPr>
                <w:rFonts w:hint="default"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en-US" w:eastAsia="zh-CN"/>
                <w14:textFill>
                  <w14:solidFill>
                    <w14:schemeClr w14:val="tx1"/>
                  </w14:solidFill>
                </w14:textFill>
              </w:rPr>
              <w:t>打造特色课程数量</w:t>
            </w:r>
          </w:p>
        </w:tc>
        <w:tc>
          <w:tcPr>
            <w:tcW w:w="985"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t>3</w:t>
            </w:r>
          </w:p>
        </w:tc>
        <w:tc>
          <w:tcPr>
            <w:tcW w:w="897"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zh-CN"/>
                <w14:textFill>
                  <w14:solidFill>
                    <w14:schemeClr w14:val="tx1"/>
                  </w14:solidFill>
                </w14:textFill>
              </w:rPr>
              <w:t>≥</w:t>
            </w:r>
            <w:r>
              <w:rPr>
                <w:rFonts w:hint="eastAsia" w:ascii="Times New Roman" w:hAnsi="Times New Roman" w:eastAsia="宋体" w:cs="宋体"/>
                <w:caps w:val="0"/>
                <w:color w:val="000000" w:themeColor="text1"/>
                <w:kern w:val="0"/>
                <w:sz w:val="21"/>
                <w:szCs w:val="21"/>
                <w:highlight w:val="none"/>
                <w:shd w:val="clear" w:color="auto" w:fill="FFFFFF"/>
                <w:lang w:val="en-US" w:eastAsia="zh-CN"/>
                <w14:textFill>
                  <w14:solidFill>
                    <w14:schemeClr w14:val="tx1"/>
                  </w14:solidFill>
                </w14:textFill>
              </w:rPr>
              <w:t>2</w:t>
            </w:r>
          </w:p>
        </w:tc>
        <w:tc>
          <w:tcPr>
            <w:tcW w:w="647" w:type="dxa"/>
            <w:noWrap w:val="0"/>
            <w:vAlign w:val="top"/>
          </w:tcPr>
          <w:p>
            <w:pPr>
              <w:pStyle w:val="6"/>
              <w:keepNext w:val="0"/>
              <w:keepLines w:val="0"/>
              <w:pageBreakBefore w:val="0"/>
              <w:kinsoku/>
              <w:wordWrap/>
              <w:overflowPunct/>
              <w:topLinePunct w:val="0"/>
              <w:autoSpaceDE/>
              <w:autoSpaceDN/>
              <w:bidi w:val="0"/>
              <w:jc w:val="left"/>
              <w:textAlignment w:val="auto"/>
              <w:rPr>
                <w:rFonts w:hint="default"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t>100</w:t>
            </w:r>
          </w:p>
        </w:tc>
        <w:tc>
          <w:tcPr>
            <w:tcW w:w="1088"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442"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t>3</w:t>
            </w:r>
          </w:p>
        </w:tc>
        <w:tc>
          <w:tcPr>
            <w:tcW w:w="2455" w:type="dxa"/>
            <w:noWrap w:val="0"/>
            <w:vAlign w:val="top"/>
          </w:tcPr>
          <w:p>
            <w:pPr>
              <w:pStyle w:val="6"/>
              <w:keepNext w:val="0"/>
              <w:keepLines w:val="0"/>
              <w:pageBreakBefore w:val="0"/>
              <w:kinsoku/>
              <w:wordWrap/>
              <w:overflowPunct/>
              <w:topLinePunct w:val="0"/>
              <w:autoSpaceDE/>
              <w:autoSpaceDN/>
              <w:bidi w:val="0"/>
              <w:jc w:val="left"/>
              <w:textAlignment w:val="auto"/>
              <w:rPr>
                <w:rFonts w:hint="default" w:ascii="Times New Roman" w:hAnsi="Times New Roman" w:eastAsia="宋体" w:cs="宋体"/>
                <w:caps w:val="0"/>
                <w:color w:val="000000" w:themeColor="text1"/>
                <w:kern w:val="0"/>
                <w:sz w:val="21"/>
                <w:szCs w:val="21"/>
                <w:highlight w:val="none"/>
                <w:shd w:val="clear" w:color="auto" w:fill="FFFFFF"/>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en-US" w:eastAsia="zh-CN"/>
                <w14:textFill>
                  <w14:solidFill>
                    <w14:schemeClr w14:val="tx1"/>
                  </w14:solidFill>
                </w14:textFill>
              </w:rPr>
              <w:t>后勤运行服务管理</w:t>
            </w:r>
          </w:p>
        </w:tc>
        <w:tc>
          <w:tcPr>
            <w:tcW w:w="2044" w:type="dxa"/>
            <w:noWrap w:val="0"/>
            <w:vAlign w:val="top"/>
          </w:tcPr>
          <w:p>
            <w:pPr>
              <w:pStyle w:val="6"/>
              <w:keepNext w:val="0"/>
              <w:keepLines w:val="0"/>
              <w:pageBreakBefore w:val="0"/>
              <w:kinsoku/>
              <w:wordWrap/>
              <w:overflowPunct/>
              <w:topLinePunct w:val="0"/>
              <w:autoSpaceDE/>
              <w:autoSpaceDN/>
              <w:bidi w:val="0"/>
              <w:jc w:val="left"/>
              <w:textAlignment w:val="auto"/>
              <w:rPr>
                <w:rFonts w:hint="default" w:ascii="Times New Roman" w:hAnsi="Times New Roman" w:eastAsia="宋体" w:cs="宋体"/>
                <w:caps w:val="0"/>
                <w:color w:val="000000" w:themeColor="text1"/>
                <w:kern w:val="0"/>
                <w:sz w:val="21"/>
                <w:szCs w:val="21"/>
                <w:highlight w:val="none"/>
                <w:shd w:val="clear" w:color="auto" w:fill="FFFFFF"/>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en-US" w:eastAsia="zh-CN"/>
                <w14:textFill>
                  <w14:solidFill>
                    <w14:schemeClr w14:val="tx1"/>
                  </w14:solidFill>
                </w14:textFill>
              </w:rPr>
              <w:t>服务学员人次</w:t>
            </w:r>
          </w:p>
        </w:tc>
        <w:tc>
          <w:tcPr>
            <w:tcW w:w="985" w:type="dxa"/>
            <w:noWrap w:val="0"/>
            <w:vAlign w:val="top"/>
          </w:tcPr>
          <w:p>
            <w:pPr>
              <w:pStyle w:val="6"/>
              <w:keepNext w:val="0"/>
              <w:keepLines w:val="0"/>
              <w:pageBreakBefore w:val="0"/>
              <w:kinsoku/>
              <w:wordWrap/>
              <w:overflowPunct/>
              <w:topLinePunct w:val="0"/>
              <w:autoSpaceDE/>
              <w:autoSpaceDN/>
              <w:bidi w:val="0"/>
              <w:jc w:val="left"/>
              <w:textAlignment w:val="auto"/>
              <w:rPr>
                <w:rFonts w:hint="default"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t>2848</w:t>
            </w:r>
          </w:p>
        </w:tc>
        <w:tc>
          <w:tcPr>
            <w:tcW w:w="897" w:type="dxa"/>
            <w:noWrap w:val="0"/>
            <w:vAlign w:val="top"/>
          </w:tcPr>
          <w:p>
            <w:pPr>
              <w:pStyle w:val="6"/>
              <w:keepNext w:val="0"/>
              <w:keepLines w:val="0"/>
              <w:pageBreakBefore w:val="0"/>
              <w:kinsoku/>
              <w:wordWrap/>
              <w:overflowPunct/>
              <w:topLinePunct w:val="0"/>
              <w:autoSpaceDE/>
              <w:autoSpaceDN/>
              <w:bidi w:val="0"/>
              <w:jc w:val="left"/>
              <w:textAlignment w:val="auto"/>
              <w:rPr>
                <w:rFonts w:hint="default"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lang w:val="zh-CN"/>
                <w14:textFill>
                  <w14:solidFill>
                    <w14:schemeClr w14:val="tx1"/>
                  </w14:solidFill>
                </w14:textFill>
              </w:rPr>
              <w:t>≥</w:t>
            </w:r>
            <w:r>
              <w:rPr>
                <w:rFonts w:hint="eastAsia" w:ascii="Times New Roman" w:hAnsi="Times New Roman" w:eastAsia="宋体" w:cs="宋体"/>
                <w:caps w:val="0"/>
                <w:color w:val="000000" w:themeColor="text1"/>
                <w:kern w:val="0"/>
                <w:sz w:val="21"/>
                <w:szCs w:val="21"/>
                <w:highlight w:val="none"/>
                <w:shd w:val="clear" w:color="auto" w:fill="FFFFFF"/>
                <w:lang w:val="en-US" w:eastAsia="zh-CN"/>
                <w14:textFill>
                  <w14:solidFill>
                    <w14:schemeClr w14:val="tx1"/>
                  </w14:solidFill>
                </w14:textFill>
              </w:rPr>
              <w:t>1500</w:t>
            </w:r>
          </w:p>
        </w:tc>
        <w:tc>
          <w:tcPr>
            <w:tcW w:w="647" w:type="dxa"/>
            <w:noWrap w:val="0"/>
            <w:vAlign w:val="top"/>
          </w:tcPr>
          <w:p>
            <w:pPr>
              <w:pStyle w:val="6"/>
              <w:keepNext w:val="0"/>
              <w:keepLines w:val="0"/>
              <w:pageBreakBefore w:val="0"/>
              <w:kinsoku/>
              <w:wordWrap/>
              <w:overflowPunct/>
              <w:topLinePunct w:val="0"/>
              <w:autoSpaceDE/>
              <w:autoSpaceDN/>
              <w:bidi w:val="0"/>
              <w:jc w:val="left"/>
              <w:textAlignment w:val="auto"/>
              <w:rPr>
                <w:rFonts w:hint="default"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t>100</w:t>
            </w:r>
          </w:p>
        </w:tc>
        <w:tc>
          <w:tcPr>
            <w:tcW w:w="1088" w:type="dxa"/>
            <w:noWrap w:val="0"/>
            <w:vAlign w:val="top"/>
          </w:tcPr>
          <w:p>
            <w:pPr>
              <w:pStyle w:val="6"/>
              <w:keepNext w:val="0"/>
              <w:keepLines w:val="0"/>
              <w:pageBreakBefore w:val="0"/>
              <w:kinsoku/>
              <w:wordWrap/>
              <w:overflowPunct/>
              <w:topLinePunct w:val="0"/>
              <w:autoSpaceDE/>
              <w:autoSpaceDN/>
              <w:bidi w:val="0"/>
              <w:jc w:val="left"/>
              <w:textAlignment w:val="auto"/>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pPr>
            <w:r>
              <w:rPr>
                <w:rFonts w:hint="eastAsia" w:ascii="Times New Roman" w:hAnsi="Times New Roman" w:eastAsia="宋体" w:cs="宋体"/>
                <w:caps w:val="0"/>
                <w:color w:val="000000" w:themeColor="text1"/>
                <w:kern w:val="0"/>
                <w:sz w:val="21"/>
                <w:szCs w:val="21"/>
                <w:highlight w:val="none"/>
                <w:shd w:val="clear" w:color="auto" w:fill="FFFFFF"/>
                <w:vertAlign w:val="baseline"/>
                <w:lang w:val="en-US" w:eastAsia="zh-CN"/>
                <w14:textFill>
                  <w14:solidFill>
                    <w14:schemeClr w14:val="tx1"/>
                  </w14:solidFill>
                </w14:textFill>
              </w:rPr>
              <w:t>优</w:t>
            </w:r>
          </w:p>
        </w:tc>
      </w:tr>
    </w:tbl>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 xml:space="preserve">综合分析：  </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一是</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职能履行与预算投入的匹配性</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从数据来看，党校的核心职能目标均超额完成，表明预算投入与职能履行具有较高的匹配性</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如</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干部教育培训任务</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培训师资人次完成212人（目标≥200），完成率100%，说明预算在师资培养、课程开发等方向的投入有效转化为实际成果，资源分配合理。教学科研经费成果产出</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特色课程数量达3项（目标≥2），表明科研经费精准支持了课程创新，资金使用效率较高。后勤运行服务管理服务学员人次达2848人（目标≥1500），远超预期，反映后勤预算投入（如设施维护、人员配置）充分保障了服务能力，避免了资源闲置或浪费。</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充分说明</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：预算投入方向与职能目标高度契合，资金使用效率显著，尤其在后勤服务和教学科研领域实现了“低投入、高产出”的效果。</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二是</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重大项目的产出效益</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结合目标完成情况，重大项目效益主要体现在以下方面： 特色课程开发项目目标打造2项课程，实际完成3项，超额50%。这不仅丰富了教学内容，还可能形成品牌课程，吸引更多学员或外部合作，提升党校学术影响力。后勤服务优化项目</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服务学员人次达到目标的190%（2848/1500），表明后勤管理效率大幅提升，</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即</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通过流程优化降低了单位服务成本。 师资培训项目</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 xml:space="preserve">师资培训人次略超目标（212/200），虽未大幅超额，但稳定保障了教学质量，为后续干部培训储备了优质师资力量。 </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充分说明</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：重大项目均实现“超额完成目标”，尤其在特色课程和后勤服务领域，体现出较强的资源整合能力和执行效率。</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三是</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社会效益体现</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党校的职能履行对社会产生了以下积极影响： 干部素质提升</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通过高质量培训（如212人次师资培养、2848名学员服务），直接提升了参训干部的政策理论水平和实践能力，间接推动了地方政策执行效率。政策转化成果</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3项特色课程可能聚焦当前政策热点（如</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三线建设</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），其研究成果若被地方政府采纳，可转化为具体政策或实施方案。</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2.</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预算管理</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）预算执行情况</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592" w:lineRule="exact"/>
        <w:ind w:firstLine="6400" w:firstLineChars="2000"/>
        <w:jc w:val="left"/>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单位：万元</w:t>
      </w:r>
    </w:p>
    <w:tbl>
      <w:tblPr>
        <w:tblStyle w:val="18"/>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96"/>
        <w:gridCol w:w="1260"/>
        <w:gridCol w:w="1710"/>
        <w:gridCol w:w="135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项目</w:t>
            </w:r>
          </w:p>
        </w:tc>
        <w:tc>
          <w:tcPr>
            <w:tcW w:w="1896"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年初</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预算</w:t>
            </w:r>
          </w:p>
        </w:tc>
        <w:tc>
          <w:tcPr>
            <w:tcW w:w="1260"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调整</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数</w:t>
            </w:r>
          </w:p>
        </w:tc>
        <w:tc>
          <w:tcPr>
            <w:tcW w:w="1710"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eastAsia="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执行数</w:t>
            </w:r>
          </w:p>
        </w:tc>
        <w:tc>
          <w:tcPr>
            <w:tcW w:w="1350"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执行率</w:t>
            </w:r>
          </w:p>
        </w:tc>
        <w:tc>
          <w:tcPr>
            <w:tcW w:w="1530"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差异分析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基本支出</w:t>
            </w:r>
          </w:p>
        </w:tc>
        <w:tc>
          <w:tcPr>
            <w:tcW w:w="1896"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14:textFill>
                  <w14:solidFill>
                    <w14:schemeClr w14:val="tx1"/>
                  </w14:solidFill>
                </w14:textFill>
              </w:rPr>
              <w:t>1216.89</w:t>
            </w:r>
          </w:p>
        </w:tc>
        <w:tc>
          <w:tcPr>
            <w:tcW w:w="1260"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1760.8</w:t>
            </w:r>
          </w:p>
        </w:tc>
        <w:tc>
          <w:tcPr>
            <w:tcW w:w="1710"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1760.8</w:t>
            </w:r>
          </w:p>
        </w:tc>
        <w:tc>
          <w:tcPr>
            <w:tcW w:w="1350"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100%</w:t>
            </w:r>
          </w:p>
        </w:tc>
        <w:tc>
          <w:tcPr>
            <w:tcW w:w="1530" w:type="dxa"/>
            <w:noWrap w:val="0"/>
            <w:vAlign w:val="center"/>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项目支出</w:t>
            </w:r>
          </w:p>
        </w:tc>
        <w:tc>
          <w:tcPr>
            <w:tcW w:w="1896"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eastAsia" w:ascii="Times New Roman" w:hAnsi="Times New Roman" w:eastAsia="仿宋" w:cs="仿宋"/>
                <w:caps w:val="0"/>
                <w:color w:val="000000" w:themeColor="text1"/>
                <w:kern w:val="0"/>
                <w:sz w:val="32"/>
                <w:szCs w:val="32"/>
                <w14:textFill>
                  <w14:solidFill>
                    <w14:schemeClr w14:val="tx1"/>
                  </w14:solidFill>
                </w14:textFill>
              </w:rPr>
              <w:t>390.65</w:t>
            </w:r>
          </w:p>
        </w:tc>
        <w:tc>
          <w:tcPr>
            <w:tcW w:w="1260"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423.94</w:t>
            </w:r>
          </w:p>
        </w:tc>
        <w:tc>
          <w:tcPr>
            <w:tcW w:w="1710"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423.94</w:t>
            </w:r>
          </w:p>
        </w:tc>
        <w:tc>
          <w:tcPr>
            <w:tcW w:w="1350" w:type="dxa"/>
            <w:noWrap w:val="0"/>
            <w:vAlign w:val="center"/>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100%</w:t>
            </w:r>
          </w:p>
        </w:tc>
        <w:tc>
          <w:tcPr>
            <w:tcW w:w="1530" w:type="dxa"/>
            <w:noWrap w:val="0"/>
            <w:vAlign w:val="center"/>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p>
        </w:tc>
      </w:tr>
    </w:tbl>
    <w:p>
      <w:pPr>
        <w:keepNext w:val="0"/>
        <w:keepLines w:val="0"/>
        <w:pageBreakBefore w:val="0"/>
        <w:numPr>
          <w:ilvl w:val="0"/>
          <w:numId w:val="4"/>
        </w:numPr>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年终结余分析</w:t>
      </w:r>
    </w:p>
    <w:p>
      <w:pPr>
        <w:pStyle w:val="6"/>
        <w:numPr>
          <w:ilvl w:val="0"/>
          <w:numId w:val="0"/>
        </w:numPr>
        <w:ind w:firstLine="6720" w:firstLineChars="2100"/>
        <w:rPr>
          <w:rFonts w:hint="default"/>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单位：万元</w:t>
      </w:r>
    </w:p>
    <w:tbl>
      <w:tblPr>
        <w:tblStyle w:val="18"/>
        <w:tblW w:w="0" w:type="auto"/>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5"/>
        <w:gridCol w:w="155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结余类型</w:t>
            </w:r>
          </w:p>
        </w:tc>
        <w:tc>
          <w:tcPr>
            <w:tcW w:w="1559"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金额</w:t>
            </w:r>
          </w:p>
        </w:tc>
        <w:tc>
          <w:tcPr>
            <w:tcW w:w="2131"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占比</w:t>
            </w:r>
          </w:p>
        </w:tc>
        <w:tc>
          <w:tcPr>
            <w:tcW w:w="2131" w:type="dxa"/>
            <w:noWrap w:val="0"/>
            <w:vAlign w:val="top"/>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成因分析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noWrap w:val="0"/>
            <w:vAlign w:val="top"/>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财政拨款结余</w:t>
            </w:r>
          </w:p>
        </w:tc>
        <w:tc>
          <w:tcPr>
            <w:tcW w:w="1559"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0</w:t>
            </w:r>
          </w:p>
        </w:tc>
        <w:tc>
          <w:tcPr>
            <w:tcW w:w="2131"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0</w:t>
            </w:r>
          </w:p>
        </w:tc>
        <w:tc>
          <w:tcPr>
            <w:tcW w:w="2131"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noWrap w:val="0"/>
            <w:vAlign w:val="top"/>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非财政拨款</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结余</w:t>
            </w:r>
          </w:p>
        </w:tc>
        <w:tc>
          <w:tcPr>
            <w:tcW w:w="1559"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0</w:t>
            </w:r>
          </w:p>
        </w:tc>
        <w:tc>
          <w:tcPr>
            <w:tcW w:w="2131"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0</w:t>
            </w:r>
          </w:p>
        </w:tc>
        <w:tc>
          <w:tcPr>
            <w:tcW w:w="2131"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无</w:t>
            </w:r>
          </w:p>
        </w:tc>
      </w:tr>
    </w:tbl>
    <w:p>
      <w:pPr>
        <w:keepNext w:val="0"/>
        <w:keepLines w:val="0"/>
        <w:pageBreakBefore w:val="0"/>
        <w:numPr>
          <w:ilvl w:val="0"/>
          <w:numId w:val="4"/>
        </w:numPr>
        <w:kinsoku/>
        <w:wordWrap/>
        <w:overflowPunct/>
        <w:topLinePunct w:val="0"/>
        <w:autoSpaceDE/>
        <w:autoSpaceDN/>
        <w:bidi w:val="0"/>
        <w:adjustRightInd/>
        <w:spacing w:line="592" w:lineRule="exact"/>
        <w:ind w:left="0" w:leftChars="0" w:firstLine="640" w:firstLineChars="200"/>
        <w:jc w:val="left"/>
        <w:textAlignment w:val="auto"/>
        <w:rPr>
          <w:rFonts w:hint="eastAsia" w:eastAsia="仿宋" w:cs="仿宋"/>
          <w:caps w:val="0"/>
          <w:color w:val="000000" w:themeColor="text1"/>
          <w:kern w:val="0"/>
          <w:sz w:val="32"/>
          <w:szCs w:val="32"/>
          <w:lang w:val="en-US" w:eastAsia="zh-CN"/>
          <w14:textFill>
            <w14:solidFill>
              <w14:schemeClr w14:val="tx1"/>
            </w14:solidFill>
          </w14:textFill>
        </w:rPr>
      </w:pPr>
      <w:r>
        <w:rPr>
          <w:rFonts w:hint="eastAsia" w:eastAsia="仿宋" w:cs="仿宋"/>
          <w:caps w:val="0"/>
          <w:color w:val="000000" w:themeColor="text1"/>
          <w:kern w:val="0"/>
          <w:sz w:val="32"/>
          <w:szCs w:val="32"/>
          <w:lang w:val="en-US" w:eastAsia="zh-CN"/>
          <w14:textFill>
            <w14:solidFill>
              <w14:schemeClr w14:val="tx1"/>
            </w14:solidFill>
          </w14:textFill>
        </w:rPr>
        <w:t>支出执行进度</w:t>
      </w:r>
    </w:p>
    <w:p>
      <w:pPr>
        <w:keepNext w:val="0"/>
        <w:keepLines w:val="0"/>
        <w:pageBreakBefore w:val="0"/>
        <w:numPr>
          <w:ilvl w:val="0"/>
          <w:numId w:val="0"/>
        </w:numPr>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1-6月预算执行数为928.13元，1-10月预算执行数为1680.13元，总体支出执行进度良好。</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3.</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财务管理</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）制度建设</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已建立《</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中共自贡市委</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党校</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预决算</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管理办法》</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中共自贡市委党校收入管理办法》</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等</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10</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项制度</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 xml:space="preserve"> 20</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24</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年制度更新情况：修订</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项</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即</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中共自贡市委</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党校</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支出</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管理办法》</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eastAsia" w:eastAsia="仿宋" w:cs="仿宋"/>
          <w:caps w:val="0"/>
          <w:color w:val="000000" w:themeColor="text1"/>
          <w:kern w:val="0"/>
          <w:sz w:val="32"/>
          <w:szCs w:val="32"/>
          <w:lang w:val="zh-CN"/>
          <w14:textFill>
            <w14:solidFill>
              <w14:schemeClr w14:val="tx1"/>
            </w14:solidFill>
          </w14:textFill>
        </w:rPr>
        <w:t>（</w:t>
      </w:r>
      <w:r>
        <w:rPr>
          <w:rFonts w:hint="eastAsia" w:eastAsia="仿宋" w:cs="仿宋"/>
          <w:caps w:val="0"/>
          <w:color w:val="000000" w:themeColor="text1"/>
          <w:kern w:val="0"/>
          <w:sz w:val="32"/>
          <w:szCs w:val="32"/>
          <w:lang w:val="en-US" w:eastAsia="zh-CN"/>
          <w14:textFill>
            <w14:solidFill>
              <w14:schemeClr w14:val="tx1"/>
            </w14:solidFill>
          </w14:textFill>
        </w:rPr>
        <w:t>2</w:t>
      </w:r>
      <w:r>
        <w:rPr>
          <w:rFonts w:hint="eastAsia"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岗位设置</w:t>
      </w:r>
    </w:p>
    <w:tbl>
      <w:tblPr>
        <w:tblStyle w:val="18"/>
        <w:tblW w:w="0" w:type="auto"/>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4"/>
        <w:gridCol w:w="2130"/>
        <w:gridCol w:w="2326"/>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关键岗位</w:t>
            </w:r>
          </w:p>
        </w:tc>
        <w:tc>
          <w:tcPr>
            <w:tcW w:w="2130" w:type="dxa"/>
            <w:noWrap w:val="0"/>
            <w:vAlign w:val="top"/>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人员配备</w:t>
            </w:r>
          </w:p>
        </w:tc>
        <w:tc>
          <w:tcPr>
            <w:tcW w:w="2326" w:type="dxa"/>
            <w:noWrap w:val="0"/>
            <w:vAlign w:val="top"/>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职责分离情况</w:t>
            </w:r>
          </w:p>
        </w:tc>
        <w:tc>
          <w:tcPr>
            <w:tcW w:w="1936"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风险点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top"/>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预算编制与审核</w:t>
            </w:r>
          </w:p>
        </w:tc>
        <w:tc>
          <w:tcPr>
            <w:tcW w:w="2130"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2人</w:t>
            </w:r>
          </w:p>
        </w:tc>
        <w:tc>
          <w:tcPr>
            <w:tcW w:w="2326"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分离</w:t>
            </w:r>
          </w:p>
        </w:tc>
        <w:tc>
          <w:tcPr>
            <w:tcW w:w="1936"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top"/>
          </w:tcPr>
          <w:p>
            <w:pPr>
              <w:keepNext w:val="0"/>
              <w:keepLines w:val="0"/>
              <w:pageBreakBefore w:val="0"/>
              <w:kinsoku/>
              <w:wordWrap/>
              <w:overflowPunct/>
              <w:topLinePunct w:val="0"/>
              <w:autoSpaceDE/>
              <w:autoSpaceDN/>
              <w:bidi w:val="0"/>
              <w:adjustRightInd/>
              <w:spacing w:line="592" w:lineRule="exact"/>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会计核算与稽核</w:t>
            </w:r>
          </w:p>
        </w:tc>
        <w:tc>
          <w:tcPr>
            <w:tcW w:w="2130"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2人</w:t>
            </w:r>
          </w:p>
        </w:tc>
        <w:tc>
          <w:tcPr>
            <w:tcW w:w="2326"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分离</w:t>
            </w:r>
          </w:p>
        </w:tc>
        <w:tc>
          <w:tcPr>
            <w:tcW w:w="1936" w:type="dxa"/>
            <w:noWrap w:val="0"/>
            <w:vAlign w:val="top"/>
          </w:tcPr>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无</w:t>
            </w:r>
          </w:p>
        </w:tc>
      </w:tr>
    </w:tbl>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eastAsia="仿宋" w:cs="仿宋"/>
          <w:caps w:val="0"/>
          <w:color w:val="000000" w:themeColor="text1"/>
          <w:kern w:val="0"/>
          <w:sz w:val="32"/>
          <w:szCs w:val="32"/>
          <w:lang w:val="en-US" w:eastAsia="zh-CN"/>
          <w14:textFill>
            <w14:solidFill>
              <w14:schemeClr w14:val="tx1"/>
            </w14:solidFill>
          </w14:textFill>
        </w:rPr>
        <w:t>3</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）资金使用规范性</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部门资金使用符合相关财务管理制度规定，不存在虚列支出、超范围超标准使用经费，违规使用“三公”经费、滥发津补贴、报销不合规等情况。</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4.</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资产管理</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）资产配置效率</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1. 人均资产变化率 =（</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当年单位人均占有资产-上年单位人均占有资产</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上年单位人均占有资产</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 xml:space="preserve"> = </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1.47</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2. 固定资产利用率：教学设备使用率</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100</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%、车辆使用率</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100</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2</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）管理情况</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建立资产台账</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并</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定期清查</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资产处置程序</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严格</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规范</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待改进事项：</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运用现代信息技术推动行政管理、教育培训和科研咨政融合发展不够，信息化建设和运维保障经费较紧张。</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5.</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采购管理</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）中小企业扶持</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政府采购中小企业合同金额占比：</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87.34</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%（政策要求≥</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30</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 xml:space="preserve">%）  </w:t>
      </w:r>
    </w:p>
    <w:p>
      <w:pPr>
        <w:keepNext w:val="0"/>
        <w:keepLines w:val="0"/>
        <w:pageBreakBefore w:val="0"/>
        <w:numPr>
          <w:ilvl w:val="0"/>
          <w:numId w:val="5"/>
        </w:numPr>
        <w:kinsoku/>
        <w:wordWrap/>
        <w:overflowPunct/>
        <w:topLinePunct w:val="0"/>
        <w:autoSpaceDE/>
        <w:autoSpaceDN/>
        <w:bidi w:val="0"/>
        <w:adjustRightInd/>
        <w:spacing w:line="592" w:lineRule="exact"/>
        <w:ind w:firstLine="640" w:firstLineChars="200"/>
        <w:jc w:val="left"/>
        <w:textAlignment w:val="auto"/>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采购执行情况</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pacing w:line="592" w:lineRule="exact"/>
        <w:ind w:firstLine="6720" w:firstLineChars="21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单位：万元</w:t>
      </w:r>
    </w:p>
    <w:tbl>
      <w:tblPr>
        <w:tblStyle w:val="18"/>
        <w:tblW w:w="8955"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45"/>
        <w:gridCol w:w="1620"/>
        <w:gridCol w:w="1260"/>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8" w:type="dxa"/>
            <w:noWrap w:val="0"/>
            <w:vAlign w:val="center"/>
          </w:tcPr>
          <w:p>
            <w:pPr>
              <w:keepNext w:val="0"/>
              <w:keepLines w:val="0"/>
              <w:pageBreakBefore w:val="0"/>
              <w:kinsoku/>
              <w:wordWrap/>
              <w:overflowPunct/>
              <w:topLinePunct w:val="0"/>
              <w:autoSpaceDE/>
              <w:autoSpaceDN/>
              <w:bidi w:val="0"/>
              <w:adjustRightInd/>
              <w:spacing w:line="592" w:lineRule="exact"/>
              <w:jc w:val="center"/>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采购类型</w:t>
            </w:r>
          </w:p>
        </w:tc>
        <w:tc>
          <w:tcPr>
            <w:tcW w:w="1545" w:type="dxa"/>
            <w:noWrap w:val="0"/>
            <w:vAlign w:val="center"/>
          </w:tcPr>
          <w:p>
            <w:pPr>
              <w:keepNext w:val="0"/>
              <w:keepLines w:val="0"/>
              <w:pageBreakBefore w:val="0"/>
              <w:kinsoku/>
              <w:wordWrap/>
              <w:overflowPunct/>
              <w:topLinePunct w:val="0"/>
              <w:autoSpaceDE/>
              <w:autoSpaceDN/>
              <w:bidi w:val="0"/>
              <w:adjustRightInd/>
              <w:spacing w:line="592" w:lineRule="exact"/>
              <w:jc w:val="center"/>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计划金额</w:t>
            </w:r>
          </w:p>
        </w:tc>
        <w:tc>
          <w:tcPr>
            <w:tcW w:w="1620" w:type="dxa"/>
            <w:noWrap w:val="0"/>
            <w:vAlign w:val="center"/>
          </w:tcPr>
          <w:p>
            <w:pPr>
              <w:keepNext w:val="0"/>
              <w:keepLines w:val="0"/>
              <w:pageBreakBefore w:val="0"/>
              <w:kinsoku/>
              <w:wordWrap/>
              <w:overflowPunct/>
              <w:topLinePunct w:val="0"/>
              <w:autoSpaceDE/>
              <w:autoSpaceDN/>
              <w:bidi w:val="0"/>
              <w:adjustRightInd/>
              <w:spacing w:line="592" w:lineRule="exact"/>
              <w:jc w:val="center"/>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实际金额</w:t>
            </w:r>
          </w:p>
        </w:tc>
        <w:tc>
          <w:tcPr>
            <w:tcW w:w="1260" w:type="dxa"/>
            <w:noWrap w:val="0"/>
            <w:vAlign w:val="center"/>
          </w:tcPr>
          <w:p>
            <w:pPr>
              <w:keepNext w:val="0"/>
              <w:keepLines w:val="0"/>
              <w:pageBreakBefore w:val="0"/>
              <w:kinsoku/>
              <w:wordWrap/>
              <w:overflowPunct/>
              <w:topLinePunct w:val="0"/>
              <w:autoSpaceDE/>
              <w:autoSpaceDN/>
              <w:bidi w:val="0"/>
              <w:adjustRightInd/>
              <w:spacing w:line="592" w:lineRule="exact"/>
              <w:jc w:val="center"/>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执行率</w:t>
            </w:r>
          </w:p>
        </w:tc>
        <w:tc>
          <w:tcPr>
            <w:tcW w:w="2572" w:type="dxa"/>
            <w:noWrap w:val="0"/>
            <w:vAlign w:val="center"/>
          </w:tcPr>
          <w:p>
            <w:pPr>
              <w:keepNext w:val="0"/>
              <w:keepLines w:val="0"/>
              <w:pageBreakBefore w:val="0"/>
              <w:kinsoku/>
              <w:wordWrap/>
              <w:overflowPunct/>
              <w:topLinePunct w:val="0"/>
              <w:autoSpaceDE/>
              <w:autoSpaceDN/>
              <w:bidi w:val="0"/>
              <w:adjustRightInd/>
              <w:spacing w:line="592" w:lineRule="exact"/>
              <w:jc w:val="center"/>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滞后项目说明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noWrap w:val="0"/>
            <w:vAlign w:val="center"/>
          </w:tcPr>
          <w:p>
            <w:pPr>
              <w:keepNext w:val="0"/>
              <w:keepLines w:val="0"/>
              <w:pageBreakBefore w:val="0"/>
              <w:kinsoku/>
              <w:wordWrap/>
              <w:overflowPunct/>
              <w:topLinePunct w:val="0"/>
              <w:autoSpaceDE/>
              <w:autoSpaceDN/>
              <w:bidi w:val="0"/>
              <w:adjustRightInd/>
              <w:spacing w:line="592" w:lineRule="exact"/>
              <w:jc w:val="center"/>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货物类采购</w:t>
            </w:r>
          </w:p>
        </w:tc>
        <w:tc>
          <w:tcPr>
            <w:tcW w:w="1545" w:type="dxa"/>
            <w:noWrap w:val="0"/>
            <w:vAlign w:val="center"/>
          </w:tcPr>
          <w:p>
            <w:pPr>
              <w:keepNext w:val="0"/>
              <w:keepLines w:val="0"/>
              <w:pageBreakBefore w:val="0"/>
              <w:kinsoku/>
              <w:wordWrap/>
              <w:overflowPunct/>
              <w:topLinePunct w:val="0"/>
              <w:autoSpaceDE/>
              <w:autoSpaceDN/>
              <w:bidi w:val="0"/>
              <w:adjustRightInd/>
              <w:spacing w:line="592" w:lineRule="exact"/>
              <w:jc w:val="center"/>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43.80</w:t>
            </w:r>
          </w:p>
        </w:tc>
        <w:tc>
          <w:tcPr>
            <w:tcW w:w="1620" w:type="dxa"/>
            <w:noWrap w:val="0"/>
            <w:vAlign w:val="center"/>
          </w:tcPr>
          <w:p>
            <w:pPr>
              <w:keepNext w:val="0"/>
              <w:keepLines w:val="0"/>
              <w:pageBreakBefore w:val="0"/>
              <w:kinsoku/>
              <w:wordWrap/>
              <w:overflowPunct/>
              <w:topLinePunct w:val="0"/>
              <w:autoSpaceDE/>
              <w:autoSpaceDN/>
              <w:bidi w:val="0"/>
              <w:adjustRightInd/>
              <w:spacing w:line="592" w:lineRule="exact"/>
              <w:jc w:val="center"/>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40.96</w:t>
            </w:r>
          </w:p>
        </w:tc>
        <w:tc>
          <w:tcPr>
            <w:tcW w:w="1260" w:type="dxa"/>
            <w:noWrap w:val="0"/>
            <w:vAlign w:val="center"/>
          </w:tcPr>
          <w:p>
            <w:pPr>
              <w:keepNext w:val="0"/>
              <w:keepLines w:val="0"/>
              <w:pageBreakBefore w:val="0"/>
              <w:kinsoku/>
              <w:wordWrap/>
              <w:overflowPunct/>
              <w:topLinePunct w:val="0"/>
              <w:autoSpaceDE/>
              <w:autoSpaceDN/>
              <w:bidi w:val="0"/>
              <w:adjustRightInd/>
              <w:spacing w:line="592" w:lineRule="exact"/>
              <w:jc w:val="center"/>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93.52%</w:t>
            </w:r>
          </w:p>
        </w:tc>
        <w:tc>
          <w:tcPr>
            <w:tcW w:w="2572" w:type="dxa"/>
            <w:noWrap w:val="0"/>
            <w:vAlign w:val="center"/>
          </w:tcPr>
          <w:p>
            <w:pPr>
              <w:keepNext w:val="0"/>
              <w:keepLines w:val="0"/>
              <w:pageBreakBefore w:val="0"/>
              <w:kinsoku/>
              <w:wordWrap/>
              <w:overflowPunct/>
              <w:topLinePunct w:val="0"/>
              <w:autoSpaceDE/>
              <w:autoSpaceDN/>
              <w:bidi w:val="0"/>
              <w:adjustRightInd/>
              <w:spacing w:line="592" w:lineRule="exact"/>
              <w:ind w:firstLine="640" w:firstLineChars="200"/>
              <w:jc w:val="center"/>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noWrap w:val="0"/>
            <w:vAlign w:val="center"/>
          </w:tcPr>
          <w:p>
            <w:pPr>
              <w:keepNext w:val="0"/>
              <w:keepLines w:val="0"/>
              <w:pageBreakBefore w:val="0"/>
              <w:kinsoku/>
              <w:wordWrap/>
              <w:overflowPunct/>
              <w:topLinePunct w:val="0"/>
              <w:autoSpaceDE/>
              <w:autoSpaceDN/>
              <w:bidi w:val="0"/>
              <w:adjustRightInd/>
              <w:spacing w:line="592" w:lineRule="exact"/>
              <w:jc w:val="center"/>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服务类采购</w:t>
            </w:r>
          </w:p>
        </w:tc>
        <w:tc>
          <w:tcPr>
            <w:tcW w:w="1545" w:type="dxa"/>
            <w:noWrap w:val="0"/>
            <w:vAlign w:val="center"/>
          </w:tcPr>
          <w:p>
            <w:pPr>
              <w:keepNext w:val="0"/>
              <w:keepLines w:val="0"/>
              <w:pageBreakBefore w:val="0"/>
              <w:kinsoku/>
              <w:wordWrap/>
              <w:overflowPunct/>
              <w:topLinePunct w:val="0"/>
              <w:autoSpaceDE/>
              <w:autoSpaceDN/>
              <w:bidi w:val="0"/>
              <w:adjustRightInd/>
              <w:spacing w:line="592" w:lineRule="exact"/>
              <w:jc w:val="center"/>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63.77</w:t>
            </w:r>
          </w:p>
        </w:tc>
        <w:tc>
          <w:tcPr>
            <w:tcW w:w="1620" w:type="dxa"/>
            <w:noWrap w:val="0"/>
            <w:vAlign w:val="center"/>
          </w:tcPr>
          <w:p>
            <w:pPr>
              <w:keepNext w:val="0"/>
              <w:keepLines w:val="0"/>
              <w:pageBreakBefore w:val="0"/>
              <w:kinsoku/>
              <w:wordWrap/>
              <w:overflowPunct/>
              <w:topLinePunct w:val="0"/>
              <w:autoSpaceDE/>
              <w:autoSpaceDN/>
              <w:bidi w:val="0"/>
              <w:adjustRightInd/>
              <w:spacing w:line="592" w:lineRule="exact"/>
              <w:jc w:val="center"/>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61.69</w:t>
            </w:r>
          </w:p>
        </w:tc>
        <w:tc>
          <w:tcPr>
            <w:tcW w:w="1260" w:type="dxa"/>
            <w:noWrap w:val="0"/>
            <w:vAlign w:val="center"/>
          </w:tcPr>
          <w:p>
            <w:pPr>
              <w:keepNext w:val="0"/>
              <w:keepLines w:val="0"/>
              <w:pageBreakBefore w:val="0"/>
              <w:kinsoku/>
              <w:wordWrap/>
              <w:overflowPunct/>
              <w:topLinePunct w:val="0"/>
              <w:autoSpaceDE/>
              <w:autoSpaceDN/>
              <w:bidi w:val="0"/>
              <w:adjustRightInd/>
              <w:spacing w:line="592" w:lineRule="exact"/>
              <w:jc w:val="center"/>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96.74%</w:t>
            </w:r>
          </w:p>
        </w:tc>
        <w:tc>
          <w:tcPr>
            <w:tcW w:w="2572" w:type="dxa"/>
            <w:noWrap w:val="0"/>
            <w:vAlign w:val="center"/>
          </w:tcPr>
          <w:p>
            <w:pPr>
              <w:keepNext w:val="0"/>
              <w:keepLines w:val="0"/>
              <w:pageBreakBefore w:val="0"/>
              <w:kinsoku/>
              <w:wordWrap/>
              <w:overflowPunct/>
              <w:topLinePunct w:val="0"/>
              <w:autoSpaceDE/>
              <w:autoSpaceDN/>
              <w:bidi w:val="0"/>
              <w:adjustRightInd/>
              <w:spacing w:line="592" w:lineRule="exact"/>
              <w:ind w:firstLine="640" w:firstLineChars="200"/>
              <w:jc w:val="center"/>
              <w:textAlignment w:val="auto"/>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无</w:t>
            </w:r>
          </w:p>
        </w:tc>
      </w:tr>
    </w:tbl>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caps w:val="0"/>
          <w:color w:val="000000" w:themeColor="text1"/>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楷体_GB2312" w:cs="Times New Roman"/>
          <w:b/>
          <w:bCs/>
          <w:caps w:val="0"/>
          <w:color w:val="000000" w:themeColor="text1"/>
          <w:kern w:val="0"/>
          <w:sz w:val="32"/>
          <w:szCs w:val="32"/>
          <w:highlight w:val="none"/>
          <w:shd w:val="clear" w:color="auto" w:fill="FFFFFF"/>
          <w:lang w:val="zh-CN"/>
          <w14:textFill>
            <w14:solidFill>
              <w14:schemeClr w14:val="tx1"/>
            </w14:solidFill>
          </w14:textFill>
        </w:rPr>
        <w:t>（二）部门预算项目绩效分析</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eastAsia="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t>常年项目绩效分析。</w:t>
      </w:r>
      <w:r>
        <w:rPr>
          <w:rFonts w:hint="default" w:ascii="Times New Roman" w:hAnsi="Times New Roman" w:eastAsia="仿宋" w:cs="仿宋"/>
          <w:caps w:val="0"/>
          <w:color w:val="000000" w:themeColor="text1"/>
          <w:kern w:val="0"/>
          <w:sz w:val="32"/>
          <w:szCs w:val="32"/>
          <w:lang w:val="zh-CN" w:eastAsia="zh-CN"/>
          <w14:textFill>
            <w14:solidFill>
              <w14:schemeClr w14:val="tx1"/>
            </w14:solidFill>
          </w14:textFill>
        </w:rPr>
        <w:t>该类项目总数</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2</w:t>
      </w:r>
      <w:r>
        <w:rPr>
          <w:rFonts w:hint="default" w:ascii="Times New Roman" w:hAnsi="Times New Roman" w:eastAsia="仿宋" w:cs="仿宋"/>
          <w:caps w:val="0"/>
          <w:color w:val="000000" w:themeColor="text1"/>
          <w:kern w:val="0"/>
          <w:sz w:val="32"/>
          <w:szCs w:val="32"/>
          <w:lang w:val="zh-CN" w:eastAsia="zh-CN"/>
          <w14:textFill>
            <w14:solidFill>
              <w14:schemeClr w14:val="tx1"/>
            </w14:solidFill>
          </w14:textFill>
        </w:rPr>
        <w:t>个，涉及预算总金额</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133.85</w:t>
      </w:r>
      <w:r>
        <w:rPr>
          <w:rFonts w:hint="default" w:ascii="Times New Roman" w:hAnsi="Times New Roman" w:eastAsia="仿宋" w:cs="仿宋"/>
          <w:caps w:val="0"/>
          <w:color w:val="000000" w:themeColor="text1"/>
          <w:kern w:val="0"/>
          <w:sz w:val="32"/>
          <w:szCs w:val="32"/>
          <w:lang w:val="zh-CN" w:eastAsia="zh-CN"/>
          <w14:textFill>
            <w14:solidFill>
              <w14:schemeClr w14:val="tx1"/>
            </w14:solidFill>
          </w14:textFill>
        </w:rPr>
        <w:t>万元，</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1</w:t>
      </w:r>
      <w:r>
        <w:rPr>
          <w:rFonts w:hint="eastAsia" w:eastAsia="仿宋" w:cs="仿宋"/>
          <w:caps w:val="0"/>
          <w:color w:val="000000" w:themeColor="text1"/>
          <w:kern w:val="0"/>
          <w:sz w:val="32"/>
          <w:szCs w:val="32"/>
          <w:lang w:val="en-US" w:eastAsia="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1</w:t>
      </w:r>
      <w:r>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t>2</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月预算执行总体进度为</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100</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eastAsia="zh-CN"/>
          <w14:textFill>
            <w14:solidFill>
              <w14:schemeClr w14:val="tx1"/>
            </w14:solidFill>
          </w14:textFill>
        </w:rPr>
      </w:pPr>
      <w:r>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t>阶段（一次性）项目绩效分析。</w:t>
      </w:r>
      <w:r>
        <w:rPr>
          <w:rFonts w:hint="default" w:ascii="Times New Roman" w:hAnsi="Times New Roman" w:eastAsia="仿宋" w:cs="仿宋"/>
          <w:caps w:val="0"/>
          <w:color w:val="000000" w:themeColor="text1"/>
          <w:kern w:val="0"/>
          <w:sz w:val="32"/>
          <w:szCs w:val="32"/>
          <w:lang w:val="zh-CN" w:eastAsia="zh-CN"/>
          <w14:textFill>
            <w14:solidFill>
              <w14:schemeClr w14:val="tx1"/>
            </w14:solidFill>
          </w14:textFill>
        </w:rPr>
        <w:t>该类项目总数</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4</w:t>
      </w:r>
      <w:r>
        <w:rPr>
          <w:rFonts w:hint="default" w:ascii="Times New Roman" w:hAnsi="Times New Roman" w:eastAsia="仿宋" w:cs="仿宋"/>
          <w:caps w:val="0"/>
          <w:color w:val="000000" w:themeColor="text1"/>
          <w:kern w:val="0"/>
          <w:sz w:val="32"/>
          <w:szCs w:val="32"/>
          <w:lang w:val="zh-CN" w:eastAsia="zh-CN"/>
          <w14:textFill>
            <w14:solidFill>
              <w14:schemeClr w14:val="tx1"/>
            </w14:solidFill>
          </w14:textFill>
        </w:rPr>
        <w:t>个，涉及预算总金额</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158.32</w:t>
      </w:r>
      <w:r>
        <w:rPr>
          <w:rFonts w:hint="default" w:ascii="Times New Roman" w:hAnsi="Times New Roman" w:eastAsia="仿宋" w:cs="仿宋"/>
          <w:caps w:val="0"/>
          <w:color w:val="000000" w:themeColor="text1"/>
          <w:kern w:val="0"/>
          <w:sz w:val="32"/>
          <w:szCs w:val="32"/>
          <w:lang w:val="zh-CN" w:eastAsia="zh-CN"/>
          <w14:textFill>
            <w14:solidFill>
              <w14:schemeClr w14:val="tx1"/>
            </w14:solidFill>
          </w14:textFill>
        </w:rPr>
        <w:t>万元，</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1</w:t>
      </w:r>
      <w:r>
        <w:rPr>
          <w:rFonts w:hint="eastAsia" w:eastAsia="仿宋" w:cs="仿宋"/>
          <w:caps w:val="0"/>
          <w:color w:val="000000" w:themeColor="text1"/>
          <w:kern w:val="0"/>
          <w:sz w:val="32"/>
          <w:szCs w:val="32"/>
          <w:lang w:val="en-US" w:eastAsia="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1</w:t>
      </w:r>
      <w:r>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t>2</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月预算执行总体进度为</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100</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项目决策</w:t>
      </w:r>
      <w:r>
        <w:rPr>
          <w:rFonts w:hint="eastAsia"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 xml:space="preserve">项目决策是预算绩效管理的基础环节，重点考察立项科学性、预算合理性及目标明确性。 </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一是</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立项依据充分性</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本年度预算项目围绕</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教、研、咨</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核心职能，聚焦</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自贡市重点工作任务</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等立项，符合《中国共产党党校（行政学院）工作条例》及省市干部教育规划要求，立项依据充分，程序规范。</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二是</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预算编制科学性</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项目预算编制采用“零基预算+绩效目标”模式，结合往年执行情况与当年重点工作需求，细化分解培训成本、科研经费、设备采购等支出。但个别项目如</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伙食团职工用餐经费</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 xml:space="preserve">存在前期论证不足，导致预算调整率偏高，需进一步强化可行性研究。 </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三是</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绩效目标合理性</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项目绩效目标覆盖“培训人次”“课程开发数量”“科研成果转化率”等量化指标，与党校职能匹配度高。但部分目标（如“干部能力提升效果”）缺乏可衡量的标准，需优化为分层分类的评估体系。</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2</w:t>
      </w:r>
      <w:r>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项目执行</w:t>
      </w:r>
      <w:r>
        <w:rPr>
          <w:rFonts w:hint="eastAsia"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项目执行是预算绩效管理的关键环节，重点评价资金使用效率、管理规范性和风险防控能力。</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一是</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资金使用效率</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全年预算执行率为</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100</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二是</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管理规范性</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制度落实方面</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严格执行政府采购、合同管理等制度，建立“项目负责人+财务专员”双控机制，实现全流程留痕。风险防控方面</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开展</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次专项资金审计，发现2类共性问题如培训费报销附件不全，已整改完毕。</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三是</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执行偏差与纠偏</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科研资助</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项目因</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课题结项结果于12月才公布，导致前期支付</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延迟</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进度滞后，通过</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修订</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优化</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科研项目经费管理办法</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，反映动态监控机制有效性。</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3.</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目标实现</w:t>
      </w:r>
      <w:r>
        <w:rPr>
          <w:rFonts w:hint="eastAsia"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以“产出、效益、满意度”为核心，评估项目实施成效。</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一是</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产出指标完成情况</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如</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举办主体班次</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34</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期，培训干部</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2848</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人次，超额完成目标；开发特色课程</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3</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门；完成教学楼教室</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LED安装5个</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 xml:space="preserve">，设备验收合格率100%。 </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二是</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效益指标达成度</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社会效益：学员满意度测评达</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90</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以上</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；可持续影响：建立“党校+高校+实践基地”联动机制，</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推动</w:t>
      </w:r>
      <w:r>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t>1</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篇决策咨询报告</w:t>
      </w:r>
      <w:r>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t>获市委书记肯定性</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批示</w:t>
      </w:r>
      <w:r>
        <w:rPr>
          <w:rFonts w:hint="eastAsia" w:ascii="Times New Roman" w:hAnsi="Times New Roman" w:eastAsia="仿宋" w:cs="仿宋"/>
          <w:caps w:val="0"/>
          <w:color w:val="000000" w:themeColor="text1"/>
          <w:kern w:val="0"/>
          <w:sz w:val="32"/>
          <w:szCs w:val="32"/>
          <w:lang w:eastAsia="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t>2项</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课题获2024年</w:t>
      </w:r>
      <w:r>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t>全省党校（行政学院）系统决策咨询项目优秀</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结项，</w:t>
      </w:r>
      <w:r>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t>1</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项课题</w:t>
      </w:r>
      <w:r>
        <w:rPr>
          <w:rFonts w:hint="default" w:ascii="Times New Roman" w:hAnsi="Times New Roman" w:eastAsia="仿宋" w:cs="仿宋"/>
          <w:caps w:val="0"/>
          <w:color w:val="000000" w:themeColor="text1"/>
          <w:kern w:val="0"/>
          <w:sz w:val="32"/>
          <w:szCs w:val="32"/>
          <w:lang w:val="en-US" w:eastAsia="zh-CN"/>
          <w14:textFill>
            <w14:solidFill>
              <w14:schemeClr w14:val="tx1"/>
            </w14:solidFill>
          </w14:textFill>
        </w:rPr>
        <w:t>获全省决策咨询成果评奖三等奖</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。三是</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问题与短板</w:t>
      </w:r>
      <w:r>
        <w:rPr>
          <w:rFonts w:hint="eastAsia" w:ascii="Times New Roman" w:hAnsi="Times New Roman" w:eastAsia="仿宋" w:cs="仿宋"/>
          <w:caps w:val="0"/>
          <w:color w:val="000000" w:themeColor="text1"/>
          <w:kern w:val="0"/>
          <w:sz w:val="32"/>
          <w:szCs w:val="32"/>
          <w:lang w:val="zh-CN"/>
          <w14:textFill>
            <w14:solidFill>
              <w14:schemeClr w14:val="tx1"/>
            </w14:solidFill>
          </w14:textFill>
        </w:rPr>
        <w:t>。</w:t>
      </w:r>
      <w:r>
        <w:rPr>
          <w:rFonts w:hint="default" w:ascii="Times New Roman" w:hAnsi="Times New Roman" w:eastAsia="仿宋" w:cs="仿宋"/>
          <w:caps w:val="0"/>
          <w:color w:val="000000" w:themeColor="text1"/>
          <w:kern w:val="0"/>
          <w:sz w:val="32"/>
          <w:szCs w:val="32"/>
          <w:lang w:val="zh-CN"/>
          <w14:textFill>
            <w14:solidFill>
              <w14:schemeClr w14:val="tx1"/>
            </w14:solidFill>
          </w14:textFill>
        </w:rPr>
        <w:t>部分课程内容与基层实践结合不紧密，需加强需求调研；科研成果转化周期长，激励机制有待完善。</w:t>
      </w:r>
    </w:p>
    <w:p>
      <w:pPr>
        <w:keepNext w:val="0"/>
        <w:keepLines w:val="0"/>
        <w:pageBreakBefore w:val="0"/>
        <w:kinsoku/>
        <w:wordWrap/>
        <w:overflowPunct/>
        <w:topLinePunct w:val="0"/>
        <w:autoSpaceDE/>
        <w:autoSpaceDN/>
        <w:bidi w:val="0"/>
        <w:adjustRightInd/>
        <w:spacing w:line="592" w:lineRule="exact"/>
        <w:ind w:firstLine="643" w:firstLineChars="200"/>
        <w:jc w:val="left"/>
        <w:textAlignment w:val="auto"/>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pPr>
      <w:r>
        <w:rPr>
          <w:rFonts w:hint="default" w:ascii="Times New Roman" w:hAnsi="Times New Roman" w:eastAsia="楷体_GB2312" w:cs="Times New Roman"/>
          <w:b/>
          <w:bCs/>
          <w:caps w:val="0"/>
          <w:color w:val="000000" w:themeColor="text1"/>
          <w:kern w:val="0"/>
          <w:sz w:val="32"/>
          <w:szCs w:val="32"/>
          <w:highlight w:val="none"/>
          <w:shd w:val="clear" w:color="auto" w:fill="FFFFFF"/>
          <w:lang w:val="zh-CN"/>
          <w14:textFill>
            <w14:solidFill>
              <w14:schemeClr w14:val="tx1"/>
            </w14:solidFill>
          </w14:textFill>
        </w:rPr>
        <w:t>（三</w:t>
      </w:r>
      <w:r>
        <w:rPr>
          <w:rFonts w:hint="default" w:ascii="Times New Roman" w:hAnsi="Times New Roman" w:eastAsia="楷体_GB2312" w:cs="Times New Roman"/>
          <w:b/>
          <w:bCs/>
          <w:caps w:val="0"/>
          <w:color w:val="000000" w:themeColor="text1"/>
          <w:kern w:val="0"/>
          <w:sz w:val="32"/>
          <w:szCs w:val="32"/>
          <w:highlight w:val="none"/>
          <w:shd w:val="clear" w:color="auto" w:fill="FFFFFF"/>
          <w:lang w:val="zh-CN" w:eastAsia="zh-CN"/>
          <w14:textFill>
            <w14:solidFill>
              <w14:schemeClr w14:val="tx1"/>
            </w14:solidFill>
          </w14:textFill>
        </w:rPr>
        <w:t>）绩效结果应用情况。</w:t>
      </w:r>
      <w:r>
        <w:rPr>
          <w:rFonts w:hint="eastAsia" w:ascii="Times New Roman" w:hAnsi="Times New Roman" w:eastAsia="仿宋" w:cs="仿宋"/>
          <w:caps w:val="0"/>
          <w:color w:val="000000" w:themeColor="text1"/>
          <w:kern w:val="0"/>
          <w:sz w:val="32"/>
          <w:szCs w:val="32"/>
          <w:lang w:val="en-US" w:eastAsia="zh-CN"/>
          <w14:textFill>
            <w14:solidFill>
              <w14:schemeClr w14:val="tx1"/>
            </w14:solidFill>
          </w14:textFill>
        </w:rPr>
        <w:t>一是预算信息公开情况。我校部门预（决）算均按要求在规定的时间内在市政府信息公开网、市委党校门户网站上公开，绩效评价情况随同公开。二是结果整改情况。根据2024年度整体绩效评价结果，我校及时向校领导及校院委反馈了评价结果及整改情况，并在2025年度中严格控制支出进度，加强调查研究，科学合理编制预算。在年初编制预算前，涉及项目科室打好提前账，做好项目前期的资金规模、目标、效益指标等基础性工作，合理预算好资金，确保资金执行过程中真正做到合理、规范、效益最大化。三是应用反馈情况。我校已在市财政局规定的时间内报送自评报告。</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aps w:val="0"/>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aps w:val="0"/>
          <w:color w:val="000000" w:themeColor="text1"/>
          <w:kern w:val="0"/>
          <w:sz w:val="32"/>
          <w:szCs w:val="32"/>
          <w:highlight w:val="none"/>
          <w:shd w:val="clear" w:color="auto" w:fill="FFFFFF"/>
          <w:lang w:eastAsia="zh-CN"/>
          <w14:textFill>
            <w14:solidFill>
              <w14:schemeClr w14:val="tx1"/>
            </w14:solidFill>
          </w14:textFill>
        </w:rPr>
        <w:t>四、</w:t>
      </w:r>
      <w:r>
        <w:rPr>
          <w:rFonts w:hint="default" w:ascii="Times New Roman" w:hAnsi="Times New Roman" w:eastAsia="黑体" w:cs="Times New Roman"/>
          <w:caps w:val="0"/>
          <w:color w:val="000000" w:themeColor="text1"/>
          <w:kern w:val="0"/>
          <w:sz w:val="32"/>
          <w:szCs w:val="32"/>
          <w:highlight w:val="none"/>
          <w:shd w:val="clear" w:color="auto" w:fill="FFFFFF"/>
          <w14:textFill>
            <w14:solidFill>
              <w14:schemeClr w14:val="tx1"/>
            </w14:solidFill>
          </w14:textFill>
        </w:rPr>
        <w:t>评价结论及建议</w:t>
      </w:r>
    </w:p>
    <w:p>
      <w:pPr>
        <w:pStyle w:val="16"/>
        <w:keepNext w:val="0"/>
        <w:keepLines w:val="0"/>
        <w:pageBreakBefore w:val="0"/>
        <w:numPr>
          <w:ilvl w:val="0"/>
          <w:numId w:val="0"/>
        </w:numPr>
        <w:kinsoku/>
        <w:wordWrap/>
        <w:overflowPunct/>
        <w:topLinePunct w:val="0"/>
        <w:autoSpaceDE/>
        <w:autoSpaceDN/>
        <w:bidi w:val="0"/>
        <w:ind w:left="0" w:leftChars="0" w:firstLine="643" w:firstLineChars="200"/>
        <w:jc w:val="left"/>
        <w:textAlignment w:val="auto"/>
        <w:rPr>
          <w:rFonts w:hint="default" w:ascii="Times New Roman" w:hAnsi="Times New Roman" w:eastAsia="楷体_GB2312" w:cs="Times New Roman"/>
          <w:b w:val="0"/>
          <w:bCs w:val="0"/>
          <w:cap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aps w:val="0"/>
          <w:color w:val="000000" w:themeColor="text1"/>
          <w:kern w:val="0"/>
          <w:sz w:val="32"/>
          <w:szCs w:val="32"/>
          <w:highlight w:val="none"/>
          <w:shd w:val="clear" w:color="auto" w:fill="FFFFFF"/>
          <w:lang w:val="zh-CN"/>
          <w14:textFill>
            <w14:solidFill>
              <w14:schemeClr w14:val="tx1"/>
            </w14:solidFill>
          </w14:textFill>
        </w:rPr>
        <w:t>（一）评价结论。</w:t>
      </w:r>
      <w:r>
        <w:rPr>
          <w:rFonts w:hint="eastAsia" w:ascii="Times New Roman" w:hAnsi="Times New Roman" w:eastAsia="仿宋_GB2312" w:cs="Times New Roman"/>
          <w:i w:val="0"/>
          <w:iCs w:val="0"/>
          <w:caps w:val="0"/>
          <w:color w:val="000000" w:themeColor="text1"/>
          <w:spacing w:val="0"/>
          <w:kern w:val="2"/>
          <w:sz w:val="32"/>
          <w:szCs w:val="32"/>
          <w:vertAlign w:val="baseline"/>
          <w:lang w:val="en-US" w:eastAsia="zh-CN" w:bidi="ar-SA"/>
          <w14:textFill>
            <w14:solidFill>
              <w14:schemeClr w14:val="tx1"/>
            </w14:solidFill>
          </w14:textFill>
        </w:rPr>
        <w:t xml:space="preserve"> </w:t>
      </w:r>
      <w:r>
        <w:rPr>
          <w:rFonts w:hint="eastAsia" w:ascii="Times New Roman" w:hAnsi="Times New Roman" w:cs="Times New Roman"/>
          <w:i w:val="0"/>
          <w:iCs w:val="0"/>
          <w:caps w:val="0"/>
          <w:color w:val="000000" w:themeColor="text1"/>
          <w:spacing w:val="0"/>
          <w:kern w:val="2"/>
          <w:sz w:val="32"/>
          <w:szCs w:val="32"/>
          <w:vertAlign w:val="baseline"/>
          <w:lang w:val="en-US" w:eastAsia="zh-CN" w:bidi="ar-SA"/>
          <w14:textFill>
            <w14:solidFill>
              <w14:schemeClr w14:val="tx1"/>
            </w14:solidFill>
          </w14:textFill>
        </w:rPr>
        <w:t>2024</w:t>
      </w:r>
      <w:r>
        <w:rPr>
          <w:rFonts w:hint="eastAsia" w:ascii="Times New Roman" w:hAnsi="Times New Roman" w:eastAsia="仿宋_GB2312" w:cs="Times New Roman"/>
          <w:i w:val="0"/>
          <w:iCs w:val="0"/>
          <w:caps w:val="0"/>
          <w:color w:val="000000" w:themeColor="text1"/>
          <w:spacing w:val="0"/>
          <w:kern w:val="2"/>
          <w:sz w:val="32"/>
          <w:szCs w:val="32"/>
          <w:vertAlign w:val="baseline"/>
          <w:lang w:val="en-US" w:eastAsia="zh-CN" w:bidi="ar-SA"/>
          <w14:textFill>
            <w14:solidFill>
              <w14:schemeClr w14:val="tx1"/>
            </w14:solidFill>
          </w14:textFill>
        </w:rPr>
        <w:t>年，我校积极履职，强化管理，</w:t>
      </w:r>
      <w:r>
        <w:rPr>
          <w:rFonts w:hint="default" w:ascii="Times New Roman" w:hAnsi="Times New Roman" w:eastAsia="仿宋_GB2312" w:cs="Times New Roman"/>
          <w:caps w:val="0"/>
          <w:color w:val="000000" w:themeColor="text1"/>
          <w:sz w:val="32"/>
          <w:szCs w:val="32"/>
          <w:lang w:val="en-US" w:eastAsia="zh-CN"/>
          <w14:textFill>
            <w14:solidFill>
              <w14:schemeClr w14:val="tx1"/>
            </w14:solidFill>
          </w14:textFill>
        </w:rPr>
        <w:t>运行总体平稳，</w:t>
      </w:r>
      <w:r>
        <w:rPr>
          <w:rFonts w:hint="eastAsia" w:ascii="Times New Roman" w:hAnsi="Times New Roman" w:cs="Times New Roman"/>
          <w:caps w:val="0"/>
          <w:color w:val="000000" w:themeColor="text1"/>
          <w:sz w:val="32"/>
          <w:szCs w:val="32"/>
          <w:lang w:val="en-US" w:eastAsia="zh-CN"/>
          <w14:textFill>
            <w14:solidFill>
              <w14:schemeClr w14:val="tx1"/>
            </w14:solidFill>
          </w14:textFill>
        </w:rPr>
        <w:t>各项工作</w:t>
      </w:r>
      <w:r>
        <w:rPr>
          <w:rFonts w:hint="default" w:ascii="Times New Roman" w:hAnsi="Times New Roman" w:eastAsia="仿宋_GB2312" w:cs="Times New Roman"/>
          <w:caps w:val="0"/>
          <w:color w:val="000000" w:themeColor="text1"/>
          <w:sz w:val="32"/>
          <w:szCs w:val="32"/>
          <w:lang w:val="en-US" w:eastAsia="zh-CN"/>
          <w14:textFill>
            <w14:solidFill>
              <w14:schemeClr w14:val="tx1"/>
            </w14:solidFill>
          </w14:textFill>
        </w:rPr>
        <w:t>有序推进</w:t>
      </w:r>
      <w:r>
        <w:rPr>
          <w:rFonts w:hint="eastAsia" w:ascii="Times New Roman" w:hAnsi="Times New Roman" w:cs="Times New Roman"/>
          <w:cap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2"/>
          <w:sz w:val="32"/>
          <w:szCs w:val="32"/>
          <w:vertAlign w:val="baseline"/>
          <w:lang w:val="en-US" w:eastAsia="zh-CN" w:bidi="ar-SA"/>
          <w14:textFill>
            <w14:solidFill>
              <w14:schemeClr w14:val="tx1"/>
            </w14:solidFill>
          </w14:textFill>
        </w:rPr>
        <w:t>较好完成了年度工作目标。</w:t>
      </w:r>
      <w:r>
        <w:rPr>
          <w:rFonts w:hint="eastAsia" w:ascii="Times New Roman" w:hAnsi="Times New Roman" w:cs="Times New Roman"/>
          <w:caps w:val="0"/>
          <w:color w:val="000000" w:themeColor="text1"/>
          <w:sz w:val="32"/>
          <w:szCs w:val="32"/>
          <w:lang w:val="en-US" w:eastAsia="zh-CN"/>
          <w14:textFill>
            <w14:solidFill>
              <w14:schemeClr w14:val="tx1"/>
            </w14:solidFill>
          </w14:textFill>
        </w:rPr>
        <w:t>我校认真对照部门整体绩效指标体系，对本部门绩效目标管理、动态调整、完成结果、信息公开等方面进行了客观评价，自评得分为94.76分。</w:t>
      </w:r>
    </w:p>
    <w:p>
      <w:pPr>
        <w:pStyle w:val="7"/>
        <w:keepNext w:val="0"/>
        <w:keepLines w:val="0"/>
        <w:pageBreakBefore w:val="0"/>
        <w:kinsoku/>
        <w:wordWrap/>
        <w:overflowPunct/>
        <w:topLinePunct w:val="0"/>
        <w:autoSpaceDE/>
        <w:autoSpaceDN/>
        <w:bidi w:val="0"/>
        <w:spacing w:beforeLines="0"/>
        <w:ind w:firstLine="643" w:firstLineChars="200"/>
        <w:jc w:val="left"/>
        <w:textAlignment w:val="auto"/>
        <w:rPr>
          <w:rFonts w:hint="eastAsia" w:ascii="Times New Roman" w:hAnsi="Times New Roman" w:eastAsia="仿宋_GB2312"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bCs/>
          <w:i w:val="0"/>
          <w:iCs w:val="0"/>
          <w:caps w:val="0"/>
          <w:color w:val="000000" w:themeColor="text1"/>
          <w:spacing w:val="0"/>
          <w:kern w:val="2"/>
          <w:sz w:val="32"/>
          <w:szCs w:val="32"/>
          <w:vertAlign w:val="baseline"/>
          <w:lang w:val="en-US" w:eastAsia="zh-CN" w:bidi="ar-SA"/>
          <w14:textFill>
            <w14:solidFill>
              <w14:schemeClr w14:val="tx1"/>
            </w14:solidFill>
          </w14:textFill>
        </w:rPr>
        <w:t>（二）存在问题。</w:t>
      </w:r>
      <w:r>
        <w:rPr>
          <w:rFonts w:hint="eastAsia" w:ascii="Times New Roman" w:hAnsi="Times New Roman" w:eastAsia="仿宋_GB2312" w:cs="Times New Roman"/>
          <w:caps w:val="0"/>
          <w:color w:val="000000" w:themeColor="text1"/>
          <w:kern w:val="2"/>
          <w:sz w:val="32"/>
          <w:szCs w:val="32"/>
          <w:lang w:val="en-US" w:eastAsia="zh-CN" w:bidi="ar-SA"/>
          <w14:textFill>
            <w14:solidFill>
              <w14:schemeClr w14:val="tx1"/>
            </w14:solidFill>
          </w14:textFill>
        </w:rPr>
        <w:t>我</w:t>
      </w: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校</w:t>
      </w:r>
      <w:r>
        <w:rPr>
          <w:rFonts w:hint="eastAsia" w:ascii="Times New Roman" w:hAnsi="Times New Roman" w:eastAsia="仿宋_GB2312" w:cs="Times New Roman"/>
          <w:caps w:val="0"/>
          <w:color w:val="000000" w:themeColor="text1"/>
          <w:kern w:val="2"/>
          <w:sz w:val="32"/>
          <w:szCs w:val="32"/>
          <w:lang w:val="en-US" w:eastAsia="zh-CN" w:bidi="ar-SA"/>
          <w14:textFill>
            <w14:solidFill>
              <w14:schemeClr w14:val="tx1"/>
            </w14:solidFill>
          </w14:textFill>
        </w:rPr>
        <w:t>部门预算绩效管理工作存在预算项目绩效目标编制精准度不高，预算执行进度有待提高等问题，需进一步加以改进。</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仿宋_GB2312"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_GB2312"/>
          <w:b/>
          <w:bCs/>
          <w:caps w:val="0"/>
          <w:color w:val="000000" w:themeColor="text1"/>
          <w:kern w:val="0"/>
          <w:sz w:val="32"/>
          <w:szCs w:val="32"/>
          <w:highlight w:val="none"/>
          <w:shd w:val="clear" w:color="auto" w:fill="FFFFFF"/>
          <w:lang w:val="zh-CN"/>
          <w14:textFill>
            <w14:solidFill>
              <w14:schemeClr w14:val="tx1"/>
            </w14:solidFill>
          </w14:textFill>
        </w:rPr>
        <w:t>（三）改进建议。</w:t>
      </w:r>
      <w:r>
        <w:rPr>
          <w:rFonts w:hint="eastAsia" w:ascii="Times New Roman" w:hAnsi="Times New Roman" w:eastAsia="仿宋_GB2312" w:cs="Times New Roman"/>
          <w:caps w:val="0"/>
          <w:color w:val="000000" w:themeColor="text1"/>
          <w:kern w:val="2"/>
          <w:sz w:val="32"/>
          <w:szCs w:val="32"/>
          <w:lang w:val="en-US" w:eastAsia="zh-CN" w:bidi="ar-SA"/>
          <w14:textFill>
            <w14:solidFill>
              <w14:schemeClr w14:val="tx1"/>
            </w14:solidFill>
          </w14:textFill>
        </w:rPr>
        <w:t>一是着力强化绩效目标引领，提高绩效目标编制质量，动态实施绩效运行监控，及时发现目标执行偏差和管理漏洞，对于无法完成或年初设置不合理的绩效目标及时进行修正，对预计无法执行的项目资金，及时提出预算安排调整建议，提高财政资金使用效益，避免资金闲置沉淀和损失浪费。二是进一步压实资金使用</w:t>
      </w: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部门</w:t>
      </w:r>
      <w:r>
        <w:rPr>
          <w:rFonts w:hint="eastAsia" w:ascii="Times New Roman" w:hAnsi="Times New Roman" w:eastAsia="仿宋_GB2312" w:cs="Times New Roman"/>
          <w:caps w:val="0"/>
          <w:color w:val="000000" w:themeColor="text1"/>
          <w:kern w:val="2"/>
          <w:sz w:val="32"/>
          <w:szCs w:val="32"/>
          <w:lang w:val="en-US" w:eastAsia="zh-CN" w:bidi="ar-SA"/>
          <w14:textFill>
            <w14:solidFill>
              <w14:schemeClr w14:val="tx1"/>
            </w14:solidFill>
          </w14:textFill>
        </w:rPr>
        <w:t>主体责任，做到项目资金需求测算精准，项目实施高效有序。对执行进度慢的责任</w:t>
      </w: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科</w:t>
      </w:r>
      <w:r>
        <w:rPr>
          <w:rFonts w:hint="eastAsia" w:ascii="Times New Roman" w:hAnsi="Times New Roman" w:eastAsia="仿宋_GB2312" w:cs="Times New Roman"/>
          <w:caps w:val="0"/>
          <w:color w:val="000000" w:themeColor="text1"/>
          <w:kern w:val="2"/>
          <w:sz w:val="32"/>
          <w:szCs w:val="32"/>
          <w:lang w:val="en-US" w:eastAsia="zh-CN" w:bidi="ar-SA"/>
          <w14:textFill>
            <w14:solidFill>
              <w14:schemeClr w14:val="tx1"/>
            </w14:solidFill>
          </w14:textFill>
        </w:rPr>
        <w:t>室，适时予以提醒敦促，切实提升项目绩效，确保预算绩效管理延伸至资金使用终端。</w:t>
      </w:r>
    </w:p>
    <w:p>
      <w:pPr>
        <w:pStyle w:val="6"/>
        <w:rPr>
          <w:rFonts w:hint="eastAsia" w:ascii="Times New Roman" w:hAnsi="Times New Roman" w:eastAsia="仿宋_GB2312" w:cs="Times New Roman"/>
          <w:caps w:val="0"/>
          <w:color w:val="000000" w:themeColor="text1"/>
          <w:kern w:val="2"/>
          <w:sz w:val="32"/>
          <w:szCs w:val="32"/>
          <w:lang w:val="en-US" w:eastAsia="zh-CN" w:bidi="ar-SA"/>
          <w14:textFill>
            <w14:solidFill>
              <w14:schemeClr w14:val="tx1"/>
            </w14:solidFill>
          </w14:textFill>
        </w:rPr>
      </w:pPr>
    </w:p>
    <w:p>
      <w:pPr>
        <w:rPr>
          <w:rFonts w:hint="eastAsia" w:ascii="Times New Roman" w:hAnsi="Times New Roman" w:eastAsia="仿宋_GB2312" w:cs="Times New Roman"/>
          <w:caps w:val="0"/>
          <w:color w:val="000000" w:themeColor="text1"/>
          <w:kern w:val="2"/>
          <w:sz w:val="32"/>
          <w:szCs w:val="32"/>
          <w:lang w:val="en-US" w:eastAsia="zh-CN" w:bidi="ar-SA"/>
          <w14:textFill>
            <w14:solidFill>
              <w14:schemeClr w14:val="tx1"/>
            </w14:solidFill>
          </w14:textFill>
        </w:rPr>
      </w:pPr>
    </w:p>
    <w:p>
      <w:pPr>
        <w:pStyle w:val="6"/>
        <w:ind w:firstLine="640" w:firstLineChars="200"/>
        <w:rPr>
          <w:rFonts w:hint="eastAsia"/>
          <w:color w:val="000000" w:themeColor="text1"/>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cs="Times New Roman"/>
          <w:caps w:val="0"/>
          <w:color w:val="000000" w:themeColor="text1"/>
          <w:kern w:val="2"/>
          <w:sz w:val="32"/>
          <w:szCs w:val="32"/>
          <w:lang w:val="en-US" w:eastAsia="zh-CN" w:bidi="ar-SA"/>
          <w14:textFill>
            <w14:solidFill>
              <w14:schemeClr w14:val="tx1"/>
            </w14:solidFill>
          </w14:textFill>
        </w:rPr>
        <w:t>附表：部门预算项目支出绩效自评表（2024年度）</w:t>
      </w:r>
    </w:p>
    <w:p>
      <w:pPr>
        <w:keepNext w:val="0"/>
        <w:keepLines w:val="0"/>
        <w:widowControl w:val="0"/>
        <w:suppressLineNumbers w:val="0"/>
        <w:spacing w:before="0" w:beforeAutospacing="0" w:after="0" w:afterAutospacing="0" w:line="580" w:lineRule="exact"/>
        <w:ind w:left="0" w:right="0"/>
        <w:jc w:val="both"/>
        <w:outlineLvl w:val="9"/>
        <w:rPr>
          <w:rFonts w:hint="default" w:ascii="Times New Roman" w:hAnsi="Times New Roman" w:eastAsia="黑体"/>
          <w:caps w:val="0"/>
          <w:color w:val="000000" w:themeColor="text1"/>
          <w:lang w:val="en-US"/>
          <w14:textFill>
            <w14:solidFill>
              <w14:schemeClr w14:val="tx1"/>
            </w14:solidFill>
          </w14:textFill>
        </w:rPr>
      </w:pPr>
      <w:r>
        <w:rPr>
          <w:rFonts w:hint="eastAsia" w:ascii="Times New Roman" w:hAnsi="Times New Roman" w:eastAsia="黑体" w:cs="黑体"/>
          <w:caps w:val="0"/>
          <w:color w:val="000000" w:themeColor="text1"/>
          <w:kern w:val="2"/>
          <w:sz w:val="32"/>
          <w:szCs w:val="24"/>
          <w:lang w:val="en-US" w:eastAsia="zh-CN" w:bidi="ar"/>
          <w14:textFill>
            <w14:solidFill>
              <w14:schemeClr w14:val="tx1"/>
            </w14:solidFill>
          </w14:textFill>
        </w:rPr>
        <w:t>附件2</w:t>
      </w:r>
    </w:p>
    <w:tbl>
      <w:tblPr>
        <w:tblStyle w:val="17"/>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5"/>
        <w:gridCol w:w="1770"/>
        <w:gridCol w:w="2257"/>
        <w:gridCol w:w="520"/>
        <w:gridCol w:w="1672"/>
        <w:gridCol w:w="520"/>
        <w:gridCol w:w="1090"/>
        <w:gridCol w:w="505"/>
        <w:gridCol w:w="486"/>
        <w:gridCol w:w="2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黑体" w:cs="黑体"/>
                <w:b/>
                <w:bCs/>
                <w:i w:val="0"/>
                <w:iCs w:val="0"/>
                <w:caps w:val="0"/>
                <w:color w:val="000000" w:themeColor="text1"/>
                <w:sz w:val="30"/>
                <w:szCs w:val="30"/>
                <w:u w:val="none"/>
                <w14:textFill>
                  <w14:solidFill>
                    <w14:schemeClr w14:val="tx1"/>
                  </w14:solidFill>
                </w14:textFill>
              </w:rPr>
            </w:pPr>
            <w:bookmarkStart w:id="57" w:name="_Toc15396618"/>
            <w:bookmarkStart w:id="58" w:name="_Toc31444"/>
            <w:r>
              <w:rPr>
                <w:rFonts w:hint="eastAsia" w:ascii="Times New Roman" w:hAnsi="Times New Roman" w:eastAsia="黑体" w:cs="黑体"/>
                <w:b/>
                <w:bCs/>
                <w:i w:val="0"/>
                <w:iCs w:val="0"/>
                <w:caps w:val="0"/>
                <w:color w:val="000000" w:themeColor="text1"/>
                <w:kern w:val="0"/>
                <w:sz w:val="30"/>
                <w:szCs w:val="30"/>
                <w:u w:val="none"/>
                <w:lang w:val="en-US" w:eastAsia="zh-CN" w:bidi="ar"/>
                <w14:textFill>
                  <w14:solidFill>
                    <w14:schemeClr w14:val="tx1"/>
                  </w14:solidFill>
                </w14:textFill>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51030022T000000333035-市委党校运行维护工作经费（财政专户管理资金）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财政专户管理资金主要为以前年度收取的培训费用及省委党校研究生学费返还款，主要用于省委党校在职研究生培训，弥补学校运行维护经费，如租赁费、维修维护费、食堂工作人员劳务费、办公设备购置等不足。</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完成省委党校在职研究生培训任务。做好校区设施设备的日常维修维护管理工作，确保学校各项功能正常运行。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本项目严格按照资金支付规定和合同的履约标准进行支付，如省委党校在职研究生培训费用、办公设备购置、设施设备维护等，相关明细和发票齐全。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28.30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28.30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iCs/>
                <w:caps w:val="0"/>
                <w:color w:val="000000" w:themeColor="text1"/>
                <w:sz w:val="18"/>
                <w:szCs w:val="18"/>
                <w:u w:val="none"/>
                <w14:textFill>
                  <w14:solidFill>
                    <w14:schemeClr w14:val="tx1"/>
                  </w14:solidFill>
                </w14:textFill>
              </w:rPr>
            </w:pPr>
            <w:r>
              <w:rPr>
                <w:rFonts w:hint="eastAsia" w:ascii="Times New Roman" w:hAnsi="Times New Roman" w:eastAsia="黑体" w:cs="黑体"/>
                <w:i/>
                <w:iCs/>
                <w:caps w:val="0"/>
                <w:color w:val="000000" w:themeColor="text1"/>
                <w:kern w:val="0"/>
                <w:sz w:val="18"/>
                <w:szCs w:val="18"/>
                <w:u w:val="none"/>
                <w:lang w:val="en-US" w:eastAsia="zh-CN" w:bidi="ar"/>
                <w14:textFill>
                  <w14:solidFill>
                    <w14:schemeClr w14:val="tx1"/>
                  </w14:solidFill>
                </w14:textFill>
              </w:rPr>
              <w:t>预算调整原因为：年终财政专户管理资金收回。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28.30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28.30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配置食堂劳务服务人员数量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人数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直饮水机租赁数量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省委党校研究生培训人数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人数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设施设备维护时限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对省委党校研究生培训工作的促进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省委党校研究生学员满意度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该项目自评总分100分。按照省委党校研究生教育有关要求，自贡教学分部2024年教学安排及日常管理规范高效，研究生办学质量得到各方普遍好评。学校严格按照绩效目标配备和完善相应设施，做好设施设备的日常维修维护，确保学校各项基本功能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项目负责人：袁媛、冯英</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财务负责人：田英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67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09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0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456"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55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b/>
                <w:bCs/>
                <w:i w:val="0"/>
                <w:iCs w:val="0"/>
                <w:caps w:val="0"/>
                <w:color w:val="000000" w:themeColor="text1"/>
                <w:sz w:val="30"/>
                <w:szCs w:val="30"/>
                <w:u w:val="none"/>
                <w14:textFill>
                  <w14:solidFill>
                    <w14:schemeClr w14:val="tx1"/>
                  </w14:solidFill>
                </w14:textFill>
              </w:rPr>
            </w:pPr>
            <w:r>
              <w:rPr>
                <w:rFonts w:hint="eastAsia" w:ascii="Times New Roman" w:hAnsi="Times New Roman" w:eastAsia="黑体" w:cs="黑体"/>
                <w:b/>
                <w:bCs/>
                <w:i w:val="0"/>
                <w:iCs w:val="0"/>
                <w:caps w:val="0"/>
                <w:color w:val="000000" w:themeColor="text1"/>
                <w:kern w:val="0"/>
                <w:sz w:val="30"/>
                <w:szCs w:val="30"/>
                <w:u w:val="none"/>
                <w:lang w:val="en-US" w:eastAsia="zh-CN" w:bidi="ar"/>
                <w14:textFill>
                  <w14:solidFill>
                    <w14:schemeClr w14:val="tx1"/>
                  </w14:solidFill>
                </w14:textFill>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51030022T000005920976-重新安排-市委党校迁建项目建设资金（教学设施设备政府采购资金）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跨年支付项目，该项目于2019年完成采购，项目名称：新校区信息化建设及网络租赁运营服务，项目编号：5103012019000223，按合同约定分5年期支付，每期需支付维保服务费193038.6元。</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2024年12月支付2024年度维保服务费193038.6元。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该项目严格按照资金支付规定和合同的履约标准进行支付，支付依据合规合法，与预算相符，完成效果达到预期目标。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19.30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19.30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iCs/>
                <w:caps w:val="0"/>
                <w:color w:val="000000" w:themeColor="text1"/>
                <w:sz w:val="18"/>
                <w:szCs w:val="18"/>
                <w:u w:val="none"/>
                <w14:textFill>
                  <w14:solidFill>
                    <w14:schemeClr w14:val="tx1"/>
                  </w14:solidFill>
                </w14:textFill>
              </w:rPr>
            </w:pPr>
            <w:r>
              <w:rPr>
                <w:rFonts w:hint="eastAsia" w:ascii="Times New Roman" w:hAnsi="Times New Roman" w:eastAsia="黑体" w:cs="黑体"/>
                <w:i/>
                <w:iCs/>
                <w:caps w:val="0"/>
                <w:color w:val="000000" w:themeColor="text1"/>
                <w:kern w:val="0"/>
                <w:sz w:val="18"/>
                <w:szCs w:val="18"/>
                <w:u w:val="none"/>
                <w:lang w:val="en-US" w:eastAsia="zh-CN" w:bidi="ar"/>
                <w14:textFill>
                  <w14:solidFill>
                    <w14:schemeClr w14:val="tx1"/>
                  </w14:solidFill>
                </w14:textFill>
              </w:rPr>
              <w:t>年中预算调整原因为：根据自发改发[2022]190号，拨付市委党校迁建项目新校区信息化建设及网络租赁运营服务项目维保服务费。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19.30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19.30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能够及时处理网络运行中的突发情况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保证学校网络设施等正常运行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30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可持续发展指标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使用年限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教职工满意度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该项目自评总分100分。各项工作均按照合同约定履行，各类设施设备使用率高，均能正常运行，同时能够及时处理网络运行中的突发情况，未出现教职工投诉现象，满意度较高。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项目负责人：詹剑锋</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财务负责人：田英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67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09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0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456"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55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b/>
                <w:bCs/>
                <w:i w:val="0"/>
                <w:iCs w:val="0"/>
                <w:caps w:val="0"/>
                <w:color w:val="000000" w:themeColor="text1"/>
                <w:sz w:val="30"/>
                <w:szCs w:val="30"/>
                <w:u w:val="none"/>
                <w14:textFill>
                  <w14:solidFill>
                    <w14:schemeClr w14:val="tx1"/>
                  </w14:solidFill>
                </w14:textFill>
              </w:rPr>
            </w:pPr>
            <w:r>
              <w:rPr>
                <w:rFonts w:hint="eastAsia" w:ascii="Times New Roman" w:hAnsi="Times New Roman" w:eastAsia="黑体" w:cs="黑体"/>
                <w:b/>
                <w:bCs/>
                <w:i w:val="0"/>
                <w:iCs w:val="0"/>
                <w:caps w:val="0"/>
                <w:color w:val="000000" w:themeColor="text1"/>
                <w:kern w:val="0"/>
                <w:sz w:val="30"/>
                <w:szCs w:val="30"/>
                <w:u w:val="none"/>
                <w:lang w:val="en-US" w:eastAsia="zh-CN" w:bidi="ar"/>
                <w14:textFill>
                  <w14:solidFill>
                    <w14:schemeClr w14:val="tx1"/>
                  </w14:solidFill>
                </w14:textFill>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51030022Y000000326260-市委党校教学科研培训经费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精心组织，做好全市党校系统年度调研项目申报、立项、评审、结项工作。围绕党的重大理论、重大决策部署和市委、市政府中心工作等开展课题调研，完成课题申报、调研报告、理论文章、决策咨询，出刊《盐都论坛》等，开展特色课程打造，师资提能培训等工作。</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完成各类课题申报20个，完成调研报告、理论文章20篇，出刊《盐都论坛》4期，打造特色课程3门，培训师资212人次，教学科研工作有序开展，学术氛围日渐浓厚，为市委市政府科学决策提供重要参考。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按照年度计划完成调研报告、理论文章20篇，出刊《盐都论坛》4期，打造特色课程2门以上，培训师资200人次以上，稳步提升教学科研工作质量与水平，为市委市政府科学决策提供重要参考。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48.20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50.96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50.96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iCs/>
                <w:caps w:val="0"/>
                <w:color w:val="000000" w:themeColor="text1"/>
                <w:sz w:val="18"/>
                <w:szCs w:val="18"/>
                <w:u w:val="none"/>
                <w14:textFill>
                  <w14:solidFill>
                    <w14:schemeClr w14:val="tx1"/>
                  </w14:solidFill>
                </w14:textFill>
              </w:rPr>
            </w:pPr>
            <w:r>
              <w:rPr>
                <w:rFonts w:hint="eastAsia" w:ascii="Times New Roman" w:hAnsi="Times New Roman" w:eastAsia="黑体" w:cs="黑体"/>
                <w:i/>
                <w:iCs/>
                <w:caps w:val="0"/>
                <w:color w:val="000000" w:themeColor="text1"/>
                <w:kern w:val="0"/>
                <w:sz w:val="18"/>
                <w:szCs w:val="18"/>
                <w:u w:val="none"/>
                <w:lang w:val="en-US" w:eastAsia="zh-CN" w:bidi="ar"/>
                <w14:textFill>
                  <w14:solidFill>
                    <w14:schemeClr w14:val="tx1"/>
                  </w14:solidFill>
                </w14:textFill>
              </w:rPr>
              <w:t>年中预算调整原因为：单位内部调剂其他项目经费到本项目使用。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48.20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50.96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50.96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打造特色课程数量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出刊《盐都论坛》数量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期</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完成调研报告（理论文章）数量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培训师资人次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人次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完成课题申报数量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效益指标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对党校教学科研工作的促进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为市委市政府提供智力支持</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val="0"/>
                <w:iCs w:val="0"/>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val="0"/>
                <w:iCs w:val="0"/>
                <w:caps w:val="0"/>
                <w:color w:val="000000" w:themeColor="text1"/>
                <w:kern w:val="0"/>
                <w:sz w:val="16"/>
                <w:szCs w:val="16"/>
                <w:u w:val="none"/>
                <w:lang w:val="en-US" w:eastAsia="zh-CN" w:bidi="ar"/>
                <w14:textFill>
                  <w14:solidFill>
                    <w14:schemeClr w14:val="tx1"/>
                  </w14:solidFill>
                </w14:textFill>
              </w:rPr>
              <w:t>该项目自评总分100分。本年度完成各类课题申报20个，完成调研报告、理论文章20篇，出刊《盐都论坛》4期，打造特色课程3门，培训师资212人次，教学科研工作有序开展，学术氛围日渐浓厚，为市委市政府科学决策提供重要参考，完成效果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val="0"/>
                <w:iCs w:val="0"/>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val="0"/>
                <w:iCs w:val="0"/>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val="0"/>
                <w:iCs w:val="0"/>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val="0"/>
                <w:iCs w:val="0"/>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项目负责人：朱忻钰、何晓艳</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财务负责人：田英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67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09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0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456"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55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b/>
                <w:bCs/>
                <w:i w:val="0"/>
                <w:iCs w:val="0"/>
                <w:caps w:val="0"/>
                <w:color w:val="000000" w:themeColor="text1"/>
                <w:sz w:val="30"/>
                <w:szCs w:val="30"/>
                <w:u w:val="none"/>
                <w14:textFill>
                  <w14:solidFill>
                    <w14:schemeClr w14:val="tx1"/>
                  </w14:solidFill>
                </w14:textFill>
              </w:rPr>
            </w:pPr>
            <w:r>
              <w:rPr>
                <w:rFonts w:hint="eastAsia" w:ascii="Times New Roman" w:hAnsi="Times New Roman" w:eastAsia="黑体" w:cs="黑体"/>
                <w:b/>
                <w:bCs/>
                <w:i w:val="0"/>
                <w:iCs w:val="0"/>
                <w:caps w:val="0"/>
                <w:color w:val="000000" w:themeColor="text1"/>
                <w:kern w:val="0"/>
                <w:sz w:val="30"/>
                <w:szCs w:val="30"/>
                <w:u w:val="none"/>
                <w:lang w:val="en-US" w:eastAsia="zh-CN" w:bidi="ar"/>
                <w14:textFill>
                  <w14:solidFill>
                    <w14:schemeClr w14:val="tx1"/>
                  </w14:solidFill>
                </w14:textFill>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51030022Y000000381659-市委党校后勤保障工作经费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该项目主要是通过社会化购买物业服务，确保校区办公区域和教学公共区域的环境保洁、秩序管理、会议服务（会场布置摆放，茶水服务，卫生保洁等服务）、水电、绿化等工作的高效运行，以及弥补党校食堂费用不足部分，同时用于校园维修维护等。</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聘请专业的物业服务人员满足教职工的工作生活需求。做好了校区设施设备的维修维护管理，保障设施设备的有效使用，促进办学质量提升。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严格按照资金支付规定和合同的履约标准进行支付，其中物业管理、设施设备维护等服务合同续签均请示了校院委会，并与相应的供应商签订合同，相关明细和发票齐全，严格按合同要求进行资金支付。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69.15</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82.89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82.89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iCs/>
                <w:caps w:val="0"/>
                <w:color w:val="000000" w:themeColor="text1"/>
                <w:sz w:val="18"/>
                <w:szCs w:val="18"/>
                <w:u w:val="none"/>
                <w14:textFill>
                  <w14:solidFill>
                    <w14:schemeClr w14:val="tx1"/>
                  </w14:solidFill>
                </w14:textFill>
              </w:rPr>
            </w:pPr>
            <w:r>
              <w:rPr>
                <w:rFonts w:hint="eastAsia" w:ascii="Times New Roman" w:hAnsi="Times New Roman" w:eastAsia="黑体" w:cs="黑体"/>
                <w:i/>
                <w:iCs/>
                <w:caps w:val="0"/>
                <w:color w:val="000000" w:themeColor="text1"/>
                <w:kern w:val="0"/>
                <w:sz w:val="18"/>
                <w:szCs w:val="18"/>
                <w:u w:val="none"/>
                <w:lang w:val="en-US" w:eastAsia="zh-CN" w:bidi="ar"/>
                <w14:textFill>
                  <w14:solidFill>
                    <w14:schemeClr w14:val="tx1"/>
                  </w14:solidFill>
                </w14:textFill>
              </w:rPr>
              <w:t>年中预算调整原因为：单位内部调剂其他项目经费到本项目使用。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69.15</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82.89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82.89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配置专业物业服务人员数量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校园维修维护次数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每季度物业服务评分考核优秀率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对党校培训工作的促进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可持续发展指标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物业服务时限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该项目自评总分100分。专业物业服务人员均配备到位，具备相应的工作技能和素质，能按相关制度和职责要求完成校方安排的工作任务。做好校区设施设备的维修维护管理，确保学校各项功能正常运行。完成效果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项目负责人：袁媛</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财务负责人：田英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67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09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0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456"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55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b/>
                <w:bCs/>
                <w:i w:val="0"/>
                <w:iCs w:val="0"/>
                <w:caps w:val="0"/>
                <w:color w:val="000000" w:themeColor="text1"/>
                <w:sz w:val="30"/>
                <w:szCs w:val="30"/>
                <w:u w:val="none"/>
                <w14:textFill>
                  <w14:solidFill>
                    <w14:schemeClr w14:val="tx1"/>
                  </w14:solidFill>
                </w14:textFill>
              </w:rPr>
            </w:pPr>
            <w:r>
              <w:rPr>
                <w:rFonts w:hint="eastAsia" w:ascii="Times New Roman" w:hAnsi="Times New Roman" w:eastAsia="黑体" w:cs="黑体"/>
                <w:b/>
                <w:bCs/>
                <w:i w:val="0"/>
                <w:iCs w:val="0"/>
                <w:caps w:val="0"/>
                <w:color w:val="000000" w:themeColor="text1"/>
                <w:kern w:val="0"/>
                <w:sz w:val="30"/>
                <w:szCs w:val="30"/>
                <w:u w:val="none"/>
                <w:lang w:val="en-US" w:eastAsia="zh-CN" w:bidi="ar"/>
                <w14:textFill>
                  <w14:solidFill>
                    <w14:schemeClr w14:val="tx1"/>
                  </w14:solidFill>
                </w14:textFill>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51030023T000008373587-市委党校后勤运行经费（管理）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市委党校场地使用费收入，用于学校物业管理服务、委托业务费等。</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市委党校场地使用费收入，2024年服务主体班培训2848人次，34个班次，教学任务落实率100%。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2024年服务主体班培训2848人次，34个班次，教学任务落实率100%。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17.50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9.16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iCs/>
                <w:caps w:val="0"/>
                <w:color w:val="000000" w:themeColor="text1"/>
                <w:sz w:val="18"/>
                <w:szCs w:val="18"/>
                <w:u w:val="none"/>
                <w14:textFill>
                  <w14:solidFill>
                    <w14:schemeClr w14:val="tx1"/>
                  </w14:solidFill>
                </w14:textFill>
              </w:rPr>
            </w:pPr>
            <w:r>
              <w:rPr>
                <w:rFonts w:hint="eastAsia" w:ascii="Times New Roman" w:hAnsi="Times New Roman" w:eastAsia="黑体" w:cs="黑体"/>
                <w:i/>
                <w:iCs/>
                <w:caps w:val="0"/>
                <w:color w:val="000000" w:themeColor="text1"/>
                <w:kern w:val="0"/>
                <w:sz w:val="18"/>
                <w:szCs w:val="18"/>
                <w:u w:val="none"/>
                <w:lang w:val="en-US" w:eastAsia="zh-CN" w:bidi="ar"/>
                <w14:textFill>
                  <w14:solidFill>
                    <w14:schemeClr w14:val="tx1"/>
                  </w14:solidFill>
                </w14:textFill>
              </w:rPr>
              <w:t>预算调整原因为：年终非税成本类项目资金收回。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17.50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9.16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服务人次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人次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2848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服务班次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34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效益指标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对教学培训工作的促进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教学任务落实率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本年度该项目自评总分100分。市委党校场地使用费收入，2024年服务主体班培训2848人次，34个班次，教学任务落实率100%，促进了党校的教学培训工作，完成效果达到预期目标。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项目负责人：何晓艳</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财务负责人：田英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67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09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0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456"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55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b/>
                <w:bCs/>
                <w:i w:val="0"/>
                <w:iCs w:val="0"/>
                <w:caps w:val="0"/>
                <w:color w:val="000000" w:themeColor="text1"/>
                <w:sz w:val="30"/>
                <w:szCs w:val="30"/>
                <w:u w:val="none"/>
                <w14:textFill>
                  <w14:solidFill>
                    <w14:schemeClr w14:val="tx1"/>
                  </w14:solidFill>
                </w14:textFill>
              </w:rPr>
            </w:pPr>
            <w:r>
              <w:rPr>
                <w:rFonts w:hint="eastAsia" w:ascii="Times New Roman" w:hAnsi="Times New Roman" w:eastAsia="黑体" w:cs="黑体"/>
                <w:b/>
                <w:bCs/>
                <w:i w:val="0"/>
                <w:iCs w:val="0"/>
                <w:caps w:val="0"/>
                <w:color w:val="000000" w:themeColor="text1"/>
                <w:kern w:val="0"/>
                <w:sz w:val="30"/>
                <w:szCs w:val="30"/>
                <w:u w:val="none"/>
                <w:lang w:val="en-US" w:eastAsia="zh-CN" w:bidi="ar"/>
                <w14:textFill>
                  <w14:solidFill>
                    <w14:schemeClr w14:val="tx1"/>
                  </w14:solidFill>
                </w14:textFill>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51030024T000010474317-市委党校对外合作培训经费（管理）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为贯彻落实《中国共产党党校（行政学院）工作条例》，适应新时代市县级党校分类建设需要，更好发挥本土特色教学基地、现场教学点的作用，市委党校持续加强对外办学的班次承接与相应保障，每年计划承接外来培训班15个，扩大自贡知名度，吸引更多省内外党员干部前来自贡学习。</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2024年度举办对外合作培训班20期，现场教学14次，参训学员1111人次，学员满意度达99.6%。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送培单位与外训部在充分对接沟通的基础上形成培训方案，报学校分管领导审批同意后与送培方签订培训协议。外训部按照培训协议聘请师资、安排课程和现场教学等内容，做好全程跟班服务和安全管理。培训结束，及时完善费用支付报销手续，按班结算和报销。学员从课程设置、师资水平、服务保障3个维度进行满意度测评。学校从财务、纪律等方面实行日常监管。外训部通过班主任带班考核制度对班主任进行全程考核监督，确保办班带班质量和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101.56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101.56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iCs/>
                <w:caps w:val="0"/>
                <w:color w:val="000000" w:themeColor="text1"/>
                <w:sz w:val="18"/>
                <w:szCs w:val="18"/>
                <w:u w:val="none"/>
                <w14:textFill>
                  <w14:solidFill>
                    <w14:schemeClr w14:val="tx1"/>
                  </w14:solidFill>
                </w14:textFill>
              </w:rPr>
            </w:pPr>
            <w:r>
              <w:rPr>
                <w:rFonts w:hint="eastAsia" w:ascii="Times New Roman" w:hAnsi="Times New Roman" w:eastAsia="黑体" w:cs="黑体"/>
                <w:i/>
                <w:iCs/>
                <w:caps w:val="0"/>
                <w:color w:val="000000" w:themeColor="text1"/>
                <w:kern w:val="0"/>
                <w:sz w:val="18"/>
                <w:szCs w:val="18"/>
                <w:u w:val="none"/>
                <w:lang w:val="en-US" w:eastAsia="zh-CN" w:bidi="ar"/>
                <w14:textFill>
                  <w14:solidFill>
                    <w14:schemeClr w14:val="tx1"/>
                  </w14:solidFill>
                </w14:textFill>
              </w:rPr>
              <w:t>年中预算调整原因为：根据自贡市人民政府常务会议纪要2024年第49次精神，2024年开始将市委党校对外合作培训经费纳入非税成本项目安排。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101.56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101.56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承接外来培训班数量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开展现场教学次数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完成对外培训年度任务时限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提升党校对外培训知名度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学员满意度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99.6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本年度该项目自评总分100分。市委党校外训部2024年承接外来培训班20期，开展现场教学次数14次，按时完成对外培训年度任务，提升了党校外训知名度，学员满意度达到99.6%，自评得分100分。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项目负责人：缪姗姗</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财务负责人：田英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67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09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0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456"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55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3"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3"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3"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3"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适用用户：部门用户、单位用户</w:t>
            </w:r>
          </w:p>
        </w:tc>
      </w:tr>
    </w:tbl>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sectPr>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eastAsia="黑体" w:cs="黑体"/>
          <w:cap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黑体"/>
          <w:caps w:val="0"/>
          <w:color w:val="000000" w:themeColor="text1"/>
          <w:sz w:val="32"/>
          <w:szCs w:val="32"/>
          <w:highlight w:val="none"/>
          <w14:textFill>
            <w14:solidFill>
              <w14:schemeClr w14:val="tx1"/>
            </w14:solidFill>
          </w14:textFill>
        </w:rPr>
        <w:t>附件</w:t>
      </w:r>
      <w:r>
        <w:rPr>
          <w:rFonts w:hint="eastAsia" w:eastAsia="黑体" w:cs="黑体"/>
          <w:caps w:val="0"/>
          <w:color w:val="000000" w:themeColor="text1"/>
          <w:sz w:val="32"/>
          <w:szCs w:val="32"/>
          <w:highlight w:val="none"/>
          <w:lang w:val="en-US" w:eastAsia="zh-CN"/>
          <w14:textFill>
            <w14:solidFill>
              <w14:schemeClr w14:val="tx1"/>
            </w14:solidFill>
          </w14:textFill>
        </w:rPr>
        <w:t>2</w:t>
      </w:r>
    </w:p>
    <w:p>
      <w:pPr>
        <w:pStyle w:val="2"/>
        <w:rPr>
          <w:rFonts w:hint="eastAsia"/>
          <w:color w:val="000000" w:themeColor="text1"/>
          <w:lang w:val="en-US" w:eastAsia="zh-CN"/>
          <w14:textFill>
            <w14:solidFill>
              <w14:schemeClr w14:val="tx1"/>
            </w14:solidFill>
          </w14:textFill>
        </w:rPr>
      </w:pPr>
    </w:p>
    <w:p>
      <w:pPr>
        <w:pStyle w:val="27"/>
        <w:keepNext w:val="0"/>
        <w:keepLines w:val="0"/>
        <w:pageBreakBefore w:val="0"/>
        <w:kinsoku/>
        <w:wordWrap/>
        <w:overflowPunct/>
        <w:topLinePunct w:val="0"/>
        <w:autoSpaceDE/>
        <w:autoSpaceDN/>
        <w:bidi w:val="0"/>
        <w:spacing w:line="540" w:lineRule="exact"/>
        <w:jc w:val="center"/>
        <w:textAlignment w:val="auto"/>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市级部门</w:t>
      </w:r>
      <w:r>
        <w:rPr>
          <w:rFonts w:hint="eastAsia" w:ascii="Times New Roman" w:hAnsi="Times New Roman" w:eastAsia="方正小标宋简体" w:cs="方正小标宋简体"/>
          <w:color w:val="000000" w:themeColor="text1"/>
          <w:sz w:val="44"/>
          <w:szCs w:val="44"/>
          <w14:textFill>
            <w14:solidFill>
              <w14:schemeClr w14:val="tx1"/>
            </w14:solidFill>
          </w14:textFill>
        </w:rPr>
        <w:t>项目支出绩效自评报告</w:t>
      </w:r>
    </w:p>
    <w:p>
      <w:pPr>
        <w:pStyle w:val="27"/>
        <w:keepNext w:val="0"/>
        <w:keepLines w:val="0"/>
        <w:pageBreakBefore w:val="0"/>
        <w:kinsoku/>
        <w:wordWrap/>
        <w:overflowPunct/>
        <w:topLinePunct w:val="0"/>
        <w:autoSpaceDE/>
        <w:autoSpaceDN/>
        <w:bidi w:val="0"/>
        <w:spacing w:line="540" w:lineRule="exact"/>
        <w:jc w:val="center"/>
        <w:textAlignment w:val="auto"/>
        <w:rPr>
          <w:rFonts w:hint="eastAsia" w:ascii="Times New Roman" w:hAnsi="Times New Roman" w:eastAsia="仿宋_GB2312" w:cs="仿宋_GB2312"/>
          <w:color w:val="000000" w:themeColor="text1"/>
          <w:kern w:val="2"/>
          <w:sz w:val="32"/>
          <w:szCs w:val="24"/>
          <w:lang w:bidi="ar"/>
          <w14:textFill>
            <w14:solidFill>
              <w14:schemeClr w14:val="tx1"/>
            </w14:solidFill>
          </w14:textFill>
        </w:rPr>
      </w:pPr>
      <w:r>
        <w:rPr>
          <w:rFonts w:hint="eastAsia" w:ascii="Times New Roman" w:hAnsi="Times New Roman" w:eastAsia="仿宋_GB2312" w:cs="仿宋_GB2312"/>
          <w:color w:val="000000" w:themeColor="text1"/>
          <w:kern w:val="2"/>
          <w:sz w:val="32"/>
          <w:szCs w:val="24"/>
          <w:lang w:bidi="ar"/>
          <w14:textFill>
            <w14:solidFill>
              <w14:schemeClr w14:val="tx1"/>
            </w14:solidFill>
          </w14:textFill>
        </w:rPr>
        <w:t>（</w:t>
      </w:r>
      <w:r>
        <w:rPr>
          <w:rFonts w:hint="eastAsia" w:ascii="Times New Roman" w:hAnsi="Times New Roman" w:eastAsia="仿宋_GB2312" w:cs="仿宋_GB2312"/>
          <w:color w:val="000000" w:themeColor="text1"/>
          <w:kern w:val="2"/>
          <w:sz w:val="32"/>
          <w:szCs w:val="24"/>
          <w:lang w:eastAsia="zh-CN" w:bidi="ar"/>
          <w14:textFill>
            <w14:solidFill>
              <w14:schemeClr w14:val="tx1"/>
            </w14:solidFill>
          </w14:textFill>
        </w:rPr>
        <w:t>重新安排</w:t>
      </w:r>
      <w:r>
        <w:rPr>
          <w:rFonts w:hint="eastAsia" w:ascii="Times New Roman" w:hAnsi="Times New Roman" w:eastAsia="仿宋_GB2312" w:cs="仿宋_GB2312"/>
          <w:color w:val="000000" w:themeColor="text1"/>
          <w:kern w:val="2"/>
          <w:sz w:val="32"/>
          <w:szCs w:val="24"/>
          <w:lang w:val="en-US" w:eastAsia="zh-CN" w:bidi="ar"/>
          <w14:textFill>
            <w14:solidFill>
              <w14:schemeClr w14:val="tx1"/>
            </w14:solidFill>
          </w14:textFill>
        </w:rPr>
        <w:t>-市委党校迁建项目建设资金</w:t>
      </w:r>
      <w:r>
        <w:rPr>
          <w:rFonts w:hint="eastAsia" w:ascii="Times New Roman" w:hAnsi="Times New Roman" w:eastAsia="仿宋_GB2312" w:cs="仿宋_GB2312"/>
          <w:color w:val="000000" w:themeColor="text1"/>
          <w:kern w:val="2"/>
          <w:sz w:val="32"/>
          <w:szCs w:val="24"/>
          <w:lang w:bidi="ar"/>
          <w14:textFill>
            <w14:solidFill>
              <w14:schemeClr w14:val="tx1"/>
            </w14:solidFill>
          </w14:textFill>
        </w:rPr>
        <w:t>&lt;</w:t>
      </w:r>
      <w:r>
        <w:rPr>
          <w:rFonts w:hint="eastAsia" w:ascii="Times New Roman" w:hAnsi="Times New Roman" w:eastAsia="仿宋_GB2312" w:cs="仿宋_GB2312"/>
          <w:color w:val="000000" w:themeColor="text1"/>
          <w:kern w:val="2"/>
          <w:sz w:val="32"/>
          <w:szCs w:val="24"/>
          <w:lang w:eastAsia="zh-CN" w:bidi="ar"/>
          <w14:textFill>
            <w14:solidFill>
              <w14:schemeClr w14:val="tx1"/>
            </w14:solidFill>
          </w14:textFill>
        </w:rPr>
        <w:t>教学设施设备政府采购资金</w:t>
      </w:r>
      <w:r>
        <w:rPr>
          <w:rFonts w:hint="eastAsia" w:ascii="Times New Roman" w:hAnsi="Times New Roman" w:eastAsia="仿宋_GB2312" w:cs="仿宋_GB2312"/>
          <w:color w:val="000000" w:themeColor="text1"/>
          <w:kern w:val="2"/>
          <w:sz w:val="32"/>
          <w:szCs w:val="24"/>
          <w:lang w:bidi="ar"/>
          <w14:textFill>
            <w14:solidFill>
              <w14:schemeClr w14:val="tx1"/>
            </w14:solidFill>
          </w14:textFill>
        </w:rPr>
        <w:t>&gt;项目）</w:t>
      </w:r>
    </w:p>
    <w:p>
      <w:pPr>
        <w:pStyle w:val="27"/>
        <w:keepNext w:val="0"/>
        <w:keepLines w:val="0"/>
        <w:pageBreakBefore w:val="0"/>
        <w:kinsoku/>
        <w:wordWrap/>
        <w:overflowPunct/>
        <w:topLinePunct w:val="0"/>
        <w:autoSpaceDE/>
        <w:autoSpaceDN/>
        <w:bidi w:val="0"/>
        <w:spacing w:line="540" w:lineRule="exact"/>
        <w:ind w:firstLine="883"/>
        <w:jc w:val="left"/>
        <w:textAlignment w:val="auto"/>
        <w:rPr>
          <w:rFonts w:hint="eastAsia" w:ascii="Times New Roman" w:hAnsi="Times New Roman" w:eastAsia="仿宋_GB2312" w:cs="仿宋_GB2312"/>
          <w:color w:val="000000" w:themeColor="text1"/>
          <w:kern w:val="2"/>
          <w:sz w:val="32"/>
          <w:szCs w:val="24"/>
          <w:lang w:bidi="ar"/>
          <w14:textFill>
            <w14:solidFill>
              <w14:schemeClr w14:val="tx1"/>
            </w14:solidFill>
          </w14:textFill>
        </w:rPr>
      </w:pPr>
    </w:p>
    <w:p>
      <w:pPr>
        <w:keepNext w:val="0"/>
        <w:keepLines w:val="0"/>
        <w:pageBreakBefore w:val="0"/>
        <w:numPr>
          <w:ilvl w:val="0"/>
          <w:numId w:val="6"/>
        </w:numPr>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黑体" w:cs="黑体"/>
          <w:b w:val="0"/>
          <w:bCs w:val="0"/>
          <w:color w:val="000000" w:themeColor="text1"/>
          <w:lang w:bidi="ar"/>
          <w14:textFill>
            <w14:solidFill>
              <w14:schemeClr w14:val="tx1"/>
            </w14:solidFill>
          </w14:textFill>
        </w:rPr>
      </w:pPr>
      <w:r>
        <w:rPr>
          <w:rFonts w:hint="eastAsia" w:ascii="Times New Roman" w:hAnsi="Times New Roman" w:eastAsia="黑体" w:cs="黑体"/>
          <w:b w:val="0"/>
          <w:bCs w:val="0"/>
          <w:color w:val="000000" w:themeColor="text1"/>
          <w:lang w:bidi="ar"/>
          <w14:textFill>
            <w14:solidFill>
              <w14:schemeClr w14:val="tx1"/>
            </w14:solidFill>
          </w14:textFill>
        </w:rPr>
        <w:t>项目概况</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eastAsia="楷体_GB2312" w:cs="楷体_GB2312"/>
          <w:bCs/>
          <w:color w:val="000000" w:themeColor="text1"/>
          <w:lang w:val="zh-CN" w:bidi="ar"/>
          <w14:textFill>
            <w14:solidFill>
              <w14:schemeClr w14:val="tx1"/>
            </w14:solidFill>
          </w14:textFill>
        </w:rPr>
        <w:t>（一）</w:t>
      </w:r>
      <w:r>
        <w:rPr>
          <w:rFonts w:hint="eastAsia" w:ascii="Times New Roman" w:hAnsi="Times New Roman" w:eastAsia="楷体_GB2312" w:cs="楷体_GB2312"/>
          <w:bCs/>
          <w:color w:val="000000" w:themeColor="text1"/>
          <w:lang w:val="zh-CN" w:bidi="ar"/>
          <w14:textFill>
            <w14:solidFill>
              <w14:schemeClr w14:val="tx1"/>
            </w14:solidFill>
          </w14:textFill>
        </w:rPr>
        <w:t>项目资金申报及批复情况。</w:t>
      </w:r>
      <w:r>
        <w:rPr>
          <w:rFonts w:hint="eastAsia" w:ascii="Times New Roman" w:hAnsi="Times New Roman" w:eastAsia="仿宋" w:cs="仿宋"/>
          <w:b w:val="0"/>
          <w:bCs w:val="0"/>
          <w:color w:val="000000" w:themeColor="text1"/>
          <w:lang w:val="zh-CN" w:bidi="ar"/>
          <w14:textFill>
            <w14:solidFill>
              <w14:schemeClr w14:val="tx1"/>
            </w14:solidFill>
          </w14:textFill>
        </w:rPr>
        <w:t>该项目为跨年支付项目，</w:t>
      </w:r>
      <w:r>
        <w:rPr>
          <w:rFonts w:hint="eastAsia" w:eastAsia="仿宋" w:cs="仿宋"/>
          <w:b w:val="0"/>
          <w:bCs w:val="0"/>
          <w:color w:val="000000" w:themeColor="text1"/>
          <w:lang w:val="en-US" w:eastAsia="zh-CN" w:bidi="ar"/>
          <w14:textFill>
            <w14:solidFill>
              <w14:schemeClr w14:val="tx1"/>
            </w14:solidFill>
          </w14:textFill>
        </w:rPr>
        <w:t>为</w:t>
      </w:r>
      <w:r>
        <w:rPr>
          <w:rFonts w:hint="eastAsia" w:ascii="Times New Roman" w:hAnsi="Times New Roman" w:eastAsia="仿宋" w:cs="仿宋"/>
          <w:b w:val="0"/>
          <w:bCs w:val="0"/>
          <w:color w:val="000000" w:themeColor="text1"/>
          <w:lang w:val="en-US" w:eastAsia="zh-CN" w:bidi="ar"/>
          <w14:textFill>
            <w14:solidFill>
              <w14:schemeClr w14:val="tx1"/>
            </w14:solidFill>
          </w14:textFill>
        </w:rPr>
        <w:t>20</w:t>
      </w:r>
      <w:r>
        <w:rPr>
          <w:rFonts w:hint="eastAsia" w:eastAsia="仿宋" w:cs="仿宋"/>
          <w:b w:val="0"/>
          <w:bCs w:val="0"/>
          <w:color w:val="000000" w:themeColor="text1"/>
          <w:lang w:val="en-US" w:eastAsia="zh-CN" w:bidi="ar"/>
          <w14:textFill>
            <w14:solidFill>
              <w14:schemeClr w14:val="tx1"/>
            </w14:solidFill>
          </w14:textFill>
        </w:rPr>
        <w:t>19</w:t>
      </w:r>
      <w:r>
        <w:rPr>
          <w:rFonts w:hint="eastAsia" w:ascii="Times New Roman" w:hAnsi="Times New Roman" w:eastAsia="仿宋" w:cs="仿宋"/>
          <w:b w:val="0"/>
          <w:bCs w:val="0"/>
          <w:color w:val="000000" w:themeColor="text1"/>
          <w:lang w:val="en-US" w:eastAsia="zh-CN" w:bidi="ar"/>
          <w14:textFill>
            <w14:solidFill>
              <w14:schemeClr w14:val="tx1"/>
            </w14:solidFill>
          </w14:textFill>
        </w:rPr>
        <w:t>年采购的新校区信息化建设及网络租赁运营服务分期款</w:t>
      </w:r>
      <w:r>
        <w:rPr>
          <w:rFonts w:hint="eastAsia" w:eastAsia="仿宋" w:cs="仿宋"/>
          <w:b w:val="0"/>
          <w:bCs w:val="0"/>
          <w:color w:val="000000" w:themeColor="text1"/>
          <w:lang w:val="en-US" w:eastAsia="zh-CN" w:bidi="ar"/>
          <w14:textFill>
            <w14:solidFill>
              <w14:schemeClr w14:val="tx1"/>
            </w14:solidFill>
          </w14:textFill>
        </w:rPr>
        <w:t>，</w:t>
      </w:r>
      <w:r>
        <w:rPr>
          <w:rFonts w:hint="eastAsia" w:ascii="Times New Roman" w:hAnsi="Times New Roman" w:eastAsia="仿宋" w:cs="仿宋"/>
          <w:b w:val="0"/>
          <w:bCs w:val="0"/>
          <w:color w:val="000000" w:themeColor="text1"/>
          <w:highlight w:val="none"/>
          <w:lang w:val="zh-CN" w:bidi="ar"/>
          <w14:textFill>
            <w14:solidFill>
              <w14:schemeClr w14:val="tx1"/>
            </w14:solidFill>
          </w14:textFill>
        </w:rPr>
        <w:t>为一般公共预算财政拨款资金。全年调整预算数为</w:t>
      </w:r>
      <w:r>
        <w:rPr>
          <w:rFonts w:hint="eastAsia" w:eastAsia="仿宋" w:cs="Times New Roman"/>
          <w:b w:val="0"/>
          <w:bCs w:val="0"/>
          <w:color w:val="000000" w:themeColor="text1"/>
          <w:lang w:val="en-US" w:eastAsia="zh-CN" w:bidi="ar"/>
          <w14:textFill>
            <w14:solidFill>
              <w14:schemeClr w14:val="tx1"/>
            </w14:solidFill>
          </w14:textFill>
        </w:rPr>
        <w:t>19.3万</w:t>
      </w:r>
      <w:r>
        <w:rPr>
          <w:rFonts w:hint="eastAsia" w:ascii="Times New Roman" w:hAnsi="Times New Roman" w:eastAsia="仿宋" w:cs="仿宋"/>
          <w:b w:val="0"/>
          <w:bCs w:val="0"/>
          <w:color w:val="000000" w:themeColor="text1"/>
          <w:highlight w:val="none"/>
          <w:lang w:val="zh-CN" w:bidi="ar"/>
          <w14:textFill>
            <w14:solidFill>
              <w14:schemeClr w14:val="tx1"/>
            </w14:solidFill>
          </w14:textFill>
        </w:rPr>
        <w:t>元，实际执行数为</w:t>
      </w:r>
      <w:r>
        <w:rPr>
          <w:rFonts w:hint="eastAsia" w:eastAsia="仿宋" w:cs="Times New Roman"/>
          <w:b w:val="0"/>
          <w:bCs w:val="0"/>
          <w:color w:val="000000" w:themeColor="text1"/>
          <w:lang w:val="en-US" w:eastAsia="zh-CN" w:bidi="ar"/>
          <w14:textFill>
            <w14:solidFill>
              <w14:schemeClr w14:val="tx1"/>
            </w14:solidFill>
          </w14:textFill>
        </w:rPr>
        <w:t>19.3万</w:t>
      </w:r>
      <w:r>
        <w:rPr>
          <w:rFonts w:hint="eastAsia" w:ascii="Times New Roman" w:hAnsi="Times New Roman" w:eastAsia="仿宋" w:cs="仿宋"/>
          <w:b w:val="0"/>
          <w:bCs w:val="0"/>
          <w:color w:val="000000" w:themeColor="text1"/>
          <w:highlight w:val="none"/>
          <w:lang w:val="zh-CN" w:bidi="ar"/>
          <w14:textFill>
            <w14:solidFill>
              <w14:schemeClr w14:val="tx1"/>
            </w14:solidFill>
          </w14:textFill>
        </w:rPr>
        <w:t>元，</w:t>
      </w:r>
      <w:r>
        <w:rPr>
          <w:rFonts w:hint="eastAsia" w:eastAsia="仿宋" w:cs="仿宋"/>
          <w:b w:val="0"/>
          <w:bCs w:val="0"/>
          <w:color w:val="000000" w:themeColor="text1"/>
          <w:highlight w:val="none"/>
          <w:lang w:val="zh-CN" w:bidi="ar"/>
          <w14:textFill>
            <w14:solidFill>
              <w14:schemeClr w14:val="tx1"/>
            </w14:solidFill>
          </w14:textFill>
        </w:rPr>
        <w:t>调整原因为</w:t>
      </w:r>
      <w:r>
        <w:rPr>
          <w:rFonts w:hint="eastAsia" w:ascii="Times New Roman" w:hAnsi="Times New Roman" w:eastAsia="仿宋" w:cs="仿宋"/>
          <w:b w:val="0"/>
          <w:bCs w:val="0"/>
          <w:color w:val="000000" w:themeColor="text1"/>
          <w:highlight w:val="none"/>
          <w:lang w:val="zh-CN" w:bidi="ar"/>
          <w14:textFill>
            <w14:solidFill>
              <w14:schemeClr w14:val="tx1"/>
            </w14:solidFill>
          </w14:textFill>
        </w:rPr>
        <w:t>根据自发改发[2022]190号，拨付市委党校迁建项目新校区信息化建设及网络租赁运营服务项目维保服务费。</w:t>
      </w:r>
      <w:r>
        <w:rPr>
          <w:rFonts w:hint="eastAsia" w:ascii="Times New Roman" w:hAnsi="Times New Roman" w:eastAsia="仿宋" w:cs="仿宋"/>
          <w:b w:val="0"/>
          <w:bCs w:val="0"/>
          <w:color w:val="000000" w:themeColor="text1"/>
          <w:lang w:val="zh-CN" w:bidi="ar"/>
          <w14:textFill>
            <w14:solidFill>
              <w14:schemeClr w14:val="tx1"/>
            </w14:solidFill>
          </w14:textFill>
        </w:rPr>
        <w:t>符合资金管理办法等相关规定。</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default" w:ascii="Times New Roman" w:hAnsi="Times New Roman" w:eastAsia="仿宋" w:cs="仿宋"/>
          <w:color w:val="000000" w:themeColor="text1"/>
          <w:sz w:val="32"/>
          <w:szCs w:val="24"/>
          <w:lang w:val="en-US" w:eastAsia="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（二）项目绩效目标。</w:t>
      </w:r>
      <w:r>
        <w:rPr>
          <w:rFonts w:hint="eastAsia" w:ascii="Times New Roman" w:hAnsi="Times New Roman" w:eastAsia="仿宋" w:cs="仿宋"/>
          <w:color w:val="000000" w:themeColor="text1"/>
          <w:sz w:val="32"/>
          <w:szCs w:val="24"/>
          <w:highlight w:val="none"/>
          <w:lang w:val="zh-CN" w:bidi="ar"/>
          <w14:textFill>
            <w14:solidFill>
              <w14:schemeClr w14:val="tx1"/>
            </w14:solidFill>
          </w14:textFill>
        </w:rPr>
        <w:t>本年度计划完成新校区信息化建设及网络租赁运营服务最后一期维保服务费的支付，实现能够及时处理网络运行中的突发情况，保证学校网络设施正常运行，教职工满意度</w:t>
      </w:r>
      <w:r>
        <w:rPr>
          <w:rFonts w:hint="eastAsia" w:ascii="Times New Roman" w:hAnsi="Times New Roman" w:eastAsia="仿宋" w:cs="仿宋"/>
          <w:color w:val="000000" w:themeColor="text1"/>
          <w:sz w:val="32"/>
          <w:szCs w:val="24"/>
          <w:highlight w:val="none"/>
          <w:lang w:val="en-US" w:eastAsia="zh-CN" w:bidi="ar"/>
          <w14:textFill>
            <w14:solidFill>
              <w14:schemeClr w14:val="tx1"/>
            </w14:solidFill>
          </w14:textFill>
        </w:rPr>
        <w:t>90%以上等绩效指标</w:t>
      </w:r>
      <w:r>
        <w:rPr>
          <w:rFonts w:hint="eastAsia" w:ascii="Times New Roman" w:hAnsi="Times New Roman" w:eastAsia="仿宋" w:cs="仿宋"/>
          <w:color w:val="000000" w:themeColor="text1"/>
          <w:sz w:val="32"/>
          <w:szCs w:val="24"/>
          <w:highlight w:val="none"/>
          <w:lang w:val="zh-CN" w:bidi="ar"/>
          <w14:textFill>
            <w14:solidFill>
              <w14:schemeClr w14:val="tx1"/>
            </w14:solidFill>
          </w14:textFill>
        </w:rPr>
        <w:t>，</w:t>
      </w:r>
      <w:r>
        <w:rPr>
          <w:rFonts w:hint="eastAsia" w:ascii="Times New Roman" w:hAnsi="Times New Roman" w:eastAsia="仿宋" w:cs="仿宋"/>
          <w:b w:val="0"/>
          <w:bCs w:val="0"/>
          <w:color w:val="000000" w:themeColor="text1"/>
          <w:sz w:val="32"/>
          <w:szCs w:val="32"/>
          <w14:textFill>
            <w14:solidFill>
              <w14:schemeClr w14:val="tx1"/>
            </w14:solidFill>
          </w14:textFill>
        </w:rPr>
        <w:t>推动我校达到中央</w:t>
      </w:r>
      <w:r>
        <w:rPr>
          <w:rFonts w:hint="eastAsia" w:ascii="Times New Roman" w:hAnsi="Times New Roman" w:eastAsia="仿宋" w:cs="仿宋"/>
          <w:b w:val="0"/>
          <w:bCs w:val="0"/>
          <w:color w:val="000000" w:themeColor="text1"/>
          <w:sz w:val="32"/>
          <w:szCs w:val="32"/>
          <w:lang w:eastAsia="zh-CN"/>
          <w14:textFill>
            <w14:solidFill>
              <w14:schemeClr w14:val="tx1"/>
            </w14:solidFill>
          </w14:textFill>
        </w:rPr>
        <w:t>、</w:t>
      </w:r>
      <w:r>
        <w:rPr>
          <w:rFonts w:hint="eastAsia" w:ascii="Times New Roman" w:hAnsi="Times New Roman" w:eastAsia="仿宋" w:cs="仿宋"/>
          <w:b w:val="0"/>
          <w:bCs w:val="0"/>
          <w:color w:val="000000" w:themeColor="text1"/>
          <w:sz w:val="32"/>
          <w:szCs w:val="32"/>
          <w14:textFill>
            <w14:solidFill>
              <w14:schemeClr w14:val="tx1"/>
            </w14:solidFill>
          </w14:textFill>
        </w:rPr>
        <w:t>省委对市州党校科学化规范化标准化建设要求</w:t>
      </w:r>
      <w:r>
        <w:rPr>
          <w:rFonts w:hint="eastAsia" w:eastAsia="仿宋" w:cs="仿宋"/>
          <w:b w:val="0"/>
          <w:bCs w:val="0"/>
          <w:color w:val="000000" w:themeColor="text1"/>
          <w:sz w:val="32"/>
          <w:szCs w:val="32"/>
          <w:lang w:eastAsia="zh-CN"/>
          <w14:textFill>
            <w14:solidFill>
              <w14:schemeClr w14:val="tx1"/>
            </w14:solidFill>
          </w14:textFill>
        </w:rPr>
        <w:t>，</w:t>
      </w:r>
      <w:r>
        <w:rPr>
          <w:rFonts w:hint="eastAsia" w:ascii="Times New Roman" w:hAnsi="Times New Roman" w:eastAsia="仿宋" w:cs="仿宋"/>
          <w:b w:val="0"/>
          <w:bCs w:val="0"/>
          <w:color w:val="000000" w:themeColor="text1"/>
          <w:sz w:val="32"/>
          <w:szCs w:val="32"/>
          <w14:textFill>
            <w14:solidFill>
              <w14:schemeClr w14:val="tx1"/>
            </w14:solidFill>
          </w14:textFill>
        </w:rPr>
        <w:t>适应新时期干部教育培训需要</w:t>
      </w:r>
      <w:r>
        <w:rPr>
          <w:rFonts w:hint="eastAsia" w:ascii="Times New Roman" w:hAnsi="Times New Roman" w:eastAsia="仿宋" w:cs="仿宋"/>
          <w:color w:val="000000" w:themeColor="text1"/>
          <w:sz w:val="32"/>
          <w:szCs w:val="24"/>
          <w:highlight w:val="none"/>
          <w:lang w:val="zh-CN" w:bidi="ar"/>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（三）项目资金申报相符性。</w:t>
      </w:r>
      <w:r>
        <w:rPr>
          <w:rFonts w:hint="eastAsia" w:ascii="Times New Roman" w:hAnsi="Times New Roman" w:eastAsia="仿宋" w:cs="仿宋"/>
          <w:b w:val="0"/>
          <w:bCs w:val="0"/>
          <w:color w:val="000000" w:themeColor="text1"/>
          <w:lang w:bidi="ar"/>
          <w14:textFill>
            <w14:solidFill>
              <w14:schemeClr w14:val="tx1"/>
            </w14:solidFill>
          </w14:textFill>
        </w:rPr>
        <w:t>由于</w:t>
      </w:r>
      <w:r>
        <w:rPr>
          <w:rFonts w:hint="eastAsia" w:ascii="Times New Roman" w:hAnsi="Times New Roman" w:eastAsia="仿宋" w:cs="仿宋"/>
          <w:b w:val="0"/>
          <w:bCs w:val="0"/>
          <w:color w:val="000000" w:themeColor="text1"/>
          <w:lang w:val="en-US" w:eastAsia="zh-CN" w:bidi="ar"/>
          <w14:textFill>
            <w14:solidFill>
              <w14:schemeClr w14:val="tx1"/>
            </w14:solidFill>
          </w14:textFill>
        </w:rPr>
        <w:t>办公人数、</w:t>
      </w:r>
      <w:r>
        <w:rPr>
          <w:rFonts w:hint="eastAsia" w:ascii="Times New Roman" w:hAnsi="Times New Roman" w:eastAsia="仿宋" w:cs="仿宋"/>
          <w:b w:val="0"/>
          <w:bCs w:val="0"/>
          <w:color w:val="000000" w:themeColor="text1"/>
          <w:lang w:val="zh-CN" w:bidi="ar"/>
          <w14:textFill>
            <w14:solidFill>
              <w14:schemeClr w14:val="tx1"/>
            </w14:solidFill>
          </w14:textFill>
        </w:rPr>
        <w:t>培训班次及其培训规模较大，我校结合教职工和学员的需求进行了资金申报，申报目标切实可行。在实际执行过程中，涉及</w:t>
      </w:r>
      <w:r>
        <w:rPr>
          <w:rFonts w:hint="eastAsia" w:ascii="Times New Roman" w:hAnsi="Times New Roman" w:eastAsia="仿宋" w:cs="仿宋"/>
          <w:b w:val="0"/>
          <w:bCs w:val="0"/>
          <w:color w:val="000000" w:themeColor="text1"/>
          <w:lang w:val="en-US" w:eastAsia="zh-CN" w:bidi="ar"/>
          <w14:textFill>
            <w14:solidFill>
              <w14:schemeClr w14:val="tx1"/>
            </w14:solidFill>
          </w14:textFill>
        </w:rPr>
        <w:t>信息化建设</w:t>
      </w:r>
      <w:r>
        <w:rPr>
          <w:rFonts w:hint="eastAsia" w:ascii="Times New Roman" w:hAnsi="Times New Roman" w:eastAsia="仿宋" w:cs="仿宋"/>
          <w:b w:val="0"/>
          <w:bCs w:val="0"/>
          <w:color w:val="000000" w:themeColor="text1"/>
          <w:lang w:val="zh-CN" w:bidi="ar"/>
          <w14:textFill>
            <w14:solidFill>
              <w14:schemeClr w14:val="tx1"/>
            </w14:solidFill>
          </w14:textFill>
        </w:rPr>
        <w:t>的各项服务引入，均经过校院委</w:t>
      </w:r>
      <w:r>
        <w:rPr>
          <w:rFonts w:hint="eastAsia" w:eastAsia="仿宋" w:cs="仿宋"/>
          <w:b w:val="0"/>
          <w:bCs w:val="0"/>
          <w:color w:val="000000" w:themeColor="text1"/>
          <w:lang w:val="zh-CN" w:bidi="ar"/>
          <w14:textFill>
            <w14:solidFill>
              <w14:schemeClr w14:val="tx1"/>
            </w14:solidFill>
          </w14:textFill>
        </w:rPr>
        <w:t>会</w:t>
      </w:r>
      <w:r>
        <w:rPr>
          <w:rFonts w:hint="eastAsia" w:ascii="Times New Roman" w:hAnsi="Times New Roman" w:eastAsia="仿宋" w:cs="仿宋"/>
          <w:b w:val="0"/>
          <w:bCs w:val="0"/>
          <w:color w:val="000000" w:themeColor="text1"/>
          <w:lang w:val="zh-CN" w:bidi="ar"/>
          <w14:textFill>
            <w14:solidFill>
              <w14:schemeClr w14:val="tx1"/>
            </w14:solidFill>
          </w14:textFill>
        </w:rPr>
        <w:t>审议，落实过程中，严格遵照相关标准执行，</w:t>
      </w:r>
      <w:r>
        <w:rPr>
          <w:rFonts w:hint="eastAsia" w:ascii="Times New Roman" w:hAnsi="Times New Roman" w:eastAsia="仿宋" w:cs="仿宋"/>
          <w:b w:val="0"/>
          <w:bCs w:val="0"/>
          <w:color w:val="000000" w:themeColor="text1"/>
          <w:lang w:bidi="ar"/>
          <w14:textFill>
            <w14:solidFill>
              <w14:schemeClr w14:val="tx1"/>
            </w14:solidFill>
          </w14:textFill>
        </w:rPr>
        <w:t>特别是</w:t>
      </w:r>
      <w:r>
        <w:rPr>
          <w:rFonts w:hint="eastAsia" w:ascii="Times New Roman" w:hAnsi="Times New Roman" w:eastAsia="仿宋" w:cs="仿宋"/>
          <w:b w:val="0"/>
          <w:bCs w:val="0"/>
          <w:color w:val="000000" w:themeColor="text1"/>
          <w:lang w:val="en-US" w:eastAsia="zh-CN" w:bidi="ar"/>
          <w14:textFill>
            <w14:solidFill>
              <w14:schemeClr w14:val="tx1"/>
            </w14:solidFill>
          </w14:textFill>
        </w:rPr>
        <w:t>信息化建设及网络租赁运营服务费</w:t>
      </w:r>
      <w:r>
        <w:rPr>
          <w:rFonts w:hint="eastAsia" w:ascii="Times New Roman" w:hAnsi="Times New Roman" w:eastAsia="仿宋" w:cs="仿宋"/>
          <w:b w:val="0"/>
          <w:bCs w:val="0"/>
          <w:color w:val="000000" w:themeColor="text1"/>
          <w:lang w:bidi="ar"/>
          <w14:textFill>
            <w14:solidFill>
              <w14:schemeClr w14:val="tx1"/>
            </w14:solidFill>
          </w14:textFill>
        </w:rPr>
        <w:t>，严格按照合同</w:t>
      </w:r>
      <w:r>
        <w:rPr>
          <w:rFonts w:hint="eastAsia" w:ascii="Times New Roman" w:hAnsi="Times New Roman" w:eastAsia="仿宋" w:cs="仿宋"/>
          <w:b w:val="0"/>
          <w:bCs w:val="0"/>
          <w:color w:val="000000" w:themeColor="text1"/>
          <w:lang w:val="en-US" w:eastAsia="zh-CN" w:bidi="ar"/>
          <w14:textFill>
            <w14:solidFill>
              <w14:schemeClr w14:val="tx1"/>
            </w14:solidFill>
          </w14:textFill>
        </w:rPr>
        <w:t>要求</w:t>
      </w:r>
      <w:r>
        <w:rPr>
          <w:rFonts w:hint="eastAsia" w:ascii="Times New Roman" w:hAnsi="Times New Roman" w:eastAsia="仿宋" w:cs="仿宋"/>
          <w:b w:val="0"/>
          <w:bCs w:val="0"/>
          <w:color w:val="000000" w:themeColor="text1"/>
          <w:lang w:bidi="ar"/>
          <w14:textFill>
            <w14:solidFill>
              <w14:schemeClr w14:val="tx1"/>
            </w14:solidFill>
          </w14:textFill>
        </w:rPr>
        <w:t>进行考核</w:t>
      </w:r>
      <w:r>
        <w:rPr>
          <w:rFonts w:hint="eastAsia" w:ascii="Times New Roman" w:hAnsi="Times New Roman" w:eastAsia="仿宋" w:cs="仿宋"/>
          <w:b w:val="0"/>
          <w:bCs w:val="0"/>
          <w:color w:val="000000" w:themeColor="text1"/>
          <w:lang w:eastAsia="zh-CN" w:bidi="ar"/>
          <w14:textFill>
            <w14:solidFill>
              <w14:schemeClr w14:val="tx1"/>
            </w14:solidFill>
          </w14:textFill>
        </w:rPr>
        <w:t>，</w:t>
      </w:r>
      <w:r>
        <w:rPr>
          <w:rFonts w:hint="eastAsia" w:ascii="Times New Roman" w:hAnsi="Times New Roman" w:eastAsia="仿宋" w:cs="仿宋"/>
          <w:b w:val="0"/>
          <w:bCs w:val="0"/>
          <w:color w:val="000000" w:themeColor="text1"/>
          <w:lang w:bidi="ar"/>
          <w14:textFill>
            <w14:solidFill>
              <w14:schemeClr w14:val="tx1"/>
            </w14:solidFill>
          </w14:textFill>
        </w:rPr>
        <w:t>达到合格标准才能进行相应支付，</w:t>
      </w:r>
      <w:r>
        <w:rPr>
          <w:rFonts w:hint="eastAsia" w:ascii="Times New Roman" w:hAnsi="Times New Roman" w:eastAsia="仿宋" w:cs="仿宋"/>
          <w:b w:val="0"/>
          <w:bCs w:val="0"/>
          <w:color w:val="000000" w:themeColor="text1"/>
          <w:lang w:val="zh-CN" w:bidi="ar"/>
          <w14:textFill>
            <w14:solidFill>
              <w14:schemeClr w14:val="tx1"/>
            </w14:solidFill>
          </w14:textFill>
        </w:rPr>
        <w:t>始终确保项目申报内容与具体实施内容相符。</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黑体" w:cs="黑体"/>
          <w:b w:val="0"/>
          <w:bCs w:val="0"/>
          <w:color w:val="000000" w:themeColor="text1"/>
          <w:lang w:bidi="ar"/>
          <w14:textFill>
            <w14:solidFill>
              <w14:schemeClr w14:val="tx1"/>
            </w14:solidFill>
          </w14:textFill>
        </w:rPr>
      </w:pPr>
      <w:r>
        <w:rPr>
          <w:rFonts w:hint="eastAsia" w:ascii="Times New Roman" w:hAnsi="Times New Roman" w:eastAsia="黑体" w:cs="黑体"/>
          <w:b w:val="0"/>
          <w:bCs w:val="0"/>
          <w:color w:val="000000" w:themeColor="text1"/>
          <w:lang w:bidi="ar"/>
          <w14:textFill>
            <w14:solidFill>
              <w14:schemeClr w14:val="tx1"/>
            </w14:solidFill>
          </w14:textFill>
        </w:rPr>
        <w:t>二、项目实施及管理情况</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楷体_GB2312" w:cs="楷体_GB2312"/>
          <w:bCs/>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ab/>
      </w:r>
      <w:r>
        <w:rPr>
          <w:rFonts w:hint="eastAsia" w:ascii="Times New Roman" w:hAnsi="Times New Roman" w:eastAsia="楷体_GB2312" w:cs="楷体_GB2312"/>
          <w:bCs/>
          <w:color w:val="000000" w:themeColor="text1"/>
          <w:lang w:val="zh-CN" w:bidi="ar"/>
          <w14:textFill>
            <w14:solidFill>
              <w14:schemeClr w14:val="tx1"/>
            </w14:solidFill>
          </w14:textFill>
        </w:rPr>
        <w:t>（一）资金计划、到位及使用情况。</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 w:cs="仿宋"/>
          <w:b w:val="0"/>
          <w:bCs w:val="0"/>
          <w:color w:val="000000" w:themeColor="text1"/>
          <w:lang w:bidi="ar"/>
          <w14:textFill>
            <w14:solidFill>
              <w14:schemeClr w14:val="tx1"/>
            </w14:solidFill>
          </w14:textFill>
        </w:rPr>
      </w:pPr>
      <w:r>
        <w:rPr>
          <w:rFonts w:hint="eastAsia" w:ascii="Times New Roman" w:hAnsi="Times New Roman" w:eastAsia="楷体_GB2312" w:cs="楷体_GB2312"/>
          <w:bCs/>
          <w:color w:val="000000" w:themeColor="text1"/>
          <w:lang w:val="en-US" w:eastAsia="zh-CN" w:bidi="ar"/>
          <w14:textFill>
            <w14:solidFill>
              <w14:schemeClr w14:val="tx1"/>
            </w14:solidFill>
          </w14:textFill>
        </w:rPr>
        <w:t>1.</w:t>
      </w:r>
      <w:r>
        <w:rPr>
          <w:rFonts w:hint="eastAsia" w:ascii="Times New Roman" w:hAnsi="Times New Roman" w:eastAsia="楷体_GB2312" w:cs="楷体_GB2312"/>
          <w:bCs/>
          <w:color w:val="000000" w:themeColor="text1"/>
          <w:lang w:val="zh-CN" w:bidi="ar"/>
          <w14:textFill>
            <w14:solidFill>
              <w14:schemeClr w14:val="tx1"/>
            </w14:solidFill>
          </w14:textFill>
        </w:rPr>
        <w:t>资金计划及到位。</w:t>
      </w:r>
      <w:r>
        <w:rPr>
          <w:rFonts w:hint="eastAsia" w:ascii="Times New Roman" w:hAnsi="Times New Roman" w:eastAsia="仿宋" w:cs="仿宋"/>
          <w:b w:val="0"/>
          <w:bCs w:val="0"/>
          <w:color w:val="000000" w:themeColor="text1"/>
          <w:lang w:val="zh-CN" w:bidi="ar"/>
          <w14:textFill>
            <w14:solidFill>
              <w14:schemeClr w14:val="tx1"/>
            </w14:solidFill>
          </w14:textFill>
        </w:rPr>
        <w:t>该项目</w:t>
      </w:r>
      <w:r>
        <w:rPr>
          <w:rFonts w:hint="eastAsia" w:ascii="Times New Roman" w:hAnsi="Times New Roman" w:eastAsia="仿宋" w:cs="仿宋"/>
          <w:b w:val="0"/>
          <w:bCs w:val="0"/>
          <w:color w:val="000000" w:themeColor="text1"/>
          <w:lang w:bidi="ar"/>
          <w14:textFill>
            <w14:solidFill>
              <w14:schemeClr w14:val="tx1"/>
            </w14:solidFill>
          </w14:textFill>
        </w:rPr>
        <w:t>资金</w:t>
      </w:r>
      <w:r>
        <w:rPr>
          <w:rFonts w:hint="eastAsia" w:ascii="Times New Roman" w:hAnsi="Times New Roman" w:eastAsia="仿宋" w:cs="仿宋"/>
          <w:b w:val="0"/>
          <w:bCs w:val="0"/>
          <w:color w:val="000000" w:themeColor="text1"/>
          <w:lang w:val="en-US" w:eastAsia="zh-CN" w:bidi="ar"/>
          <w14:textFill>
            <w14:solidFill>
              <w14:schemeClr w14:val="tx1"/>
            </w14:solidFill>
          </w14:textFill>
        </w:rPr>
        <w:t>202</w:t>
      </w:r>
      <w:r>
        <w:rPr>
          <w:rFonts w:hint="eastAsia" w:eastAsia="仿宋" w:cs="仿宋"/>
          <w:b w:val="0"/>
          <w:bCs w:val="0"/>
          <w:color w:val="000000" w:themeColor="text1"/>
          <w:lang w:val="en-US" w:eastAsia="zh-CN" w:bidi="ar"/>
          <w14:textFill>
            <w14:solidFill>
              <w14:schemeClr w14:val="tx1"/>
            </w14:solidFill>
          </w14:textFill>
        </w:rPr>
        <w:t>4</w:t>
      </w:r>
      <w:r>
        <w:rPr>
          <w:rFonts w:hint="eastAsia" w:ascii="Times New Roman" w:hAnsi="Times New Roman" w:eastAsia="仿宋" w:cs="仿宋"/>
          <w:b w:val="0"/>
          <w:bCs w:val="0"/>
          <w:color w:val="000000" w:themeColor="text1"/>
          <w:lang w:val="en-US" w:eastAsia="zh-CN" w:bidi="ar"/>
          <w14:textFill>
            <w14:solidFill>
              <w14:schemeClr w14:val="tx1"/>
            </w14:solidFill>
          </w14:textFill>
        </w:rPr>
        <w:t>年重新安排</w:t>
      </w:r>
      <w:r>
        <w:rPr>
          <w:rFonts w:hint="eastAsia" w:ascii="Times New Roman" w:hAnsi="Times New Roman" w:eastAsia="仿宋" w:cs="仿宋"/>
          <w:b w:val="0"/>
          <w:bCs w:val="0"/>
          <w:color w:val="000000" w:themeColor="text1"/>
          <w:lang w:bidi="ar"/>
          <w14:textFill>
            <w14:solidFill>
              <w14:schemeClr w14:val="tx1"/>
            </w14:solidFill>
          </w14:textFill>
        </w:rPr>
        <w:t>预算</w:t>
      </w:r>
      <w:r>
        <w:rPr>
          <w:rFonts w:hint="eastAsia" w:ascii="Times New Roman" w:hAnsi="Times New Roman" w:eastAsia="仿宋" w:cs="Times New Roman"/>
          <w:b w:val="0"/>
          <w:bCs w:val="0"/>
          <w:color w:val="000000" w:themeColor="text1"/>
          <w:lang w:val="en-US" w:eastAsia="zh-CN" w:bidi="ar"/>
          <w14:textFill>
            <w14:solidFill>
              <w14:schemeClr w14:val="tx1"/>
            </w14:solidFill>
          </w14:textFill>
        </w:rPr>
        <w:t>19</w:t>
      </w:r>
      <w:r>
        <w:rPr>
          <w:rFonts w:hint="eastAsia" w:eastAsia="仿宋" w:cs="Times New Roman"/>
          <w:b w:val="0"/>
          <w:bCs w:val="0"/>
          <w:color w:val="000000" w:themeColor="text1"/>
          <w:lang w:val="en-US" w:eastAsia="zh-CN" w:bidi="ar"/>
          <w14:textFill>
            <w14:solidFill>
              <w14:schemeClr w14:val="tx1"/>
            </w14:solidFill>
          </w14:textFill>
        </w:rPr>
        <w:t>.3万</w:t>
      </w:r>
      <w:r>
        <w:rPr>
          <w:rFonts w:hint="eastAsia" w:ascii="Times New Roman" w:hAnsi="Times New Roman" w:eastAsia="仿宋" w:cs="仿宋"/>
          <w:b w:val="0"/>
          <w:bCs w:val="0"/>
          <w:color w:val="000000" w:themeColor="text1"/>
          <w:lang w:bidi="ar"/>
          <w14:textFill>
            <w14:solidFill>
              <w14:schemeClr w14:val="tx1"/>
            </w14:solidFill>
          </w14:textFill>
        </w:rPr>
        <w:t>元，全部为一般公共预算财政拨款资金。资金到位及时。</w:t>
      </w:r>
    </w:p>
    <w:p>
      <w:pPr>
        <w:pStyle w:val="27"/>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Times New Roman" w:hAnsi="Times New Roman" w:eastAsia="仿宋" w:cs="仿宋"/>
          <w:b w:val="0"/>
          <w:bCs w:val="0"/>
          <w:color w:val="000000" w:themeColor="text1"/>
          <w:kern w:val="2"/>
          <w:sz w:val="32"/>
          <w:szCs w:val="24"/>
          <w:lang w:val="zh-CN" w:eastAsia="zh-CN" w:bidi="ar"/>
          <w14:textFill>
            <w14:solidFill>
              <w14:schemeClr w14:val="tx1"/>
            </w14:solidFill>
          </w14:textFill>
        </w:rPr>
      </w:pPr>
      <w:r>
        <w:rPr>
          <w:rFonts w:hint="eastAsia" w:ascii="Times New Roman" w:hAnsi="Times New Roman" w:eastAsia="楷体_GB2312" w:cs="楷体_GB2312"/>
          <w:bCs/>
          <w:color w:val="000000" w:themeColor="text1"/>
          <w:kern w:val="2"/>
          <w:sz w:val="32"/>
          <w:szCs w:val="24"/>
          <w:lang w:val="en-US" w:eastAsia="zh-CN" w:bidi="ar"/>
          <w14:textFill>
            <w14:solidFill>
              <w14:schemeClr w14:val="tx1"/>
            </w14:solidFill>
          </w14:textFill>
        </w:rPr>
        <w:t>2.</w:t>
      </w:r>
      <w:r>
        <w:rPr>
          <w:rFonts w:hint="eastAsia" w:ascii="Times New Roman" w:hAnsi="Times New Roman" w:eastAsia="楷体_GB2312" w:cs="楷体_GB2312"/>
          <w:bCs/>
          <w:color w:val="000000" w:themeColor="text1"/>
          <w:kern w:val="2"/>
          <w:sz w:val="32"/>
          <w:szCs w:val="24"/>
          <w:lang w:val="zh-CN" w:eastAsia="zh-CN" w:bidi="ar"/>
          <w14:textFill>
            <w14:solidFill>
              <w14:schemeClr w14:val="tx1"/>
            </w14:solidFill>
          </w14:textFill>
        </w:rPr>
        <w:t>资金使用。</w:t>
      </w:r>
      <w:r>
        <w:rPr>
          <w:rFonts w:hint="eastAsia" w:ascii="Times New Roman" w:hAnsi="Times New Roman" w:eastAsia="仿宋" w:cs="仿宋"/>
          <w:b w:val="0"/>
          <w:bCs w:val="0"/>
          <w:color w:val="000000" w:themeColor="text1"/>
          <w:kern w:val="2"/>
          <w:sz w:val="32"/>
          <w:szCs w:val="24"/>
          <w:lang w:val="zh-CN" w:eastAsia="zh-CN" w:bidi="ar"/>
          <w14:textFill>
            <w14:solidFill>
              <w14:schemeClr w14:val="tx1"/>
            </w14:solidFill>
          </w14:textFill>
        </w:rPr>
        <w:t>该项目严格按照资金支付规定和合同的履约标准进行支付，202</w:t>
      </w:r>
      <w:r>
        <w:rPr>
          <w:rFonts w:hint="eastAsia" w:ascii="Times New Roman" w:hAnsi="Times New Roman" w:eastAsia="仿宋" w:cs="仿宋"/>
          <w:b w:val="0"/>
          <w:bCs w:val="0"/>
          <w:color w:val="000000" w:themeColor="text1"/>
          <w:kern w:val="2"/>
          <w:sz w:val="32"/>
          <w:szCs w:val="24"/>
          <w:lang w:val="en-US" w:eastAsia="zh-CN" w:bidi="ar"/>
          <w14:textFill>
            <w14:solidFill>
              <w14:schemeClr w14:val="tx1"/>
            </w14:solidFill>
          </w14:textFill>
        </w:rPr>
        <w:t>4</w:t>
      </w:r>
      <w:r>
        <w:rPr>
          <w:rFonts w:hint="eastAsia" w:ascii="Times New Roman" w:hAnsi="Times New Roman" w:eastAsia="仿宋" w:cs="仿宋"/>
          <w:b w:val="0"/>
          <w:bCs w:val="0"/>
          <w:color w:val="000000" w:themeColor="text1"/>
          <w:kern w:val="2"/>
          <w:sz w:val="32"/>
          <w:szCs w:val="24"/>
          <w:lang w:val="zh-CN" w:eastAsia="zh-CN" w:bidi="ar"/>
          <w14:textFill>
            <w14:solidFill>
              <w14:schemeClr w14:val="tx1"/>
            </w14:solidFill>
          </w14:textFill>
        </w:rPr>
        <w:t>年，重新安排</w:t>
      </w:r>
      <w:r>
        <w:rPr>
          <w:rFonts w:hint="eastAsia" w:ascii="Times New Roman" w:hAnsi="Times New Roman" w:eastAsia="仿宋" w:cs="仿宋"/>
          <w:b w:val="0"/>
          <w:bCs w:val="0"/>
          <w:color w:val="000000" w:themeColor="text1"/>
          <w:kern w:val="2"/>
          <w:sz w:val="32"/>
          <w:szCs w:val="24"/>
          <w:lang w:val="en-US" w:eastAsia="zh-CN" w:bidi="ar"/>
          <w14:textFill>
            <w14:solidFill>
              <w14:schemeClr w14:val="tx1"/>
            </w14:solidFill>
          </w14:textFill>
        </w:rPr>
        <w:t>-市委党校迁建项目建设资金</w:t>
      </w:r>
      <w:r>
        <w:rPr>
          <w:rFonts w:hint="eastAsia" w:ascii="Times New Roman" w:hAnsi="Times New Roman" w:eastAsia="仿宋" w:cs="仿宋"/>
          <w:b w:val="0"/>
          <w:bCs w:val="0"/>
          <w:color w:val="000000" w:themeColor="text1"/>
          <w:kern w:val="2"/>
          <w:sz w:val="32"/>
          <w:szCs w:val="24"/>
          <w:lang w:val="zh-CN" w:eastAsia="zh-CN" w:bidi="ar"/>
          <w14:textFill>
            <w14:solidFill>
              <w14:schemeClr w14:val="tx1"/>
            </w14:solidFill>
          </w14:textFill>
        </w:rPr>
        <w:t>（教学设施设备政府采购资金）项目共计支出</w:t>
      </w:r>
      <w:r>
        <w:rPr>
          <w:rFonts w:hint="eastAsia" w:ascii="Times New Roman" w:hAnsi="Times New Roman" w:eastAsia="仿宋" w:cs="仿宋"/>
          <w:b w:val="0"/>
          <w:bCs w:val="0"/>
          <w:color w:val="000000" w:themeColor="text1"/>
          <w:kern w:val="2"/>
          <w:sz w:val="32"/>
          <w:szCs w:val="24"/>
          <w:lang w:val="en-US" w:eastAsia="zh-CN" w:bidi="ar"/>
          <w14:textFill>
            <w14:solidFill>
              <w14:schemeClr w14:val="tx1"/>
            </w14:solidFill>
          </w14:textFill>
        </w:rPr>
        <w:t>19.3万元</w:t>
      </w:r>
      <w:r>
        <w:rPr>
          <w:rFonts w:hint="eastAsia" w:ascii="Times New Roman" w:hAnsi="Times New Roman" w:eastAsia="仿宋" w:cs="仿宋"/>
          <w:b w:val="0"/>
          <w:bCs w:val="0"/>
          <w:color w:val="000000" w:themeColor="text1"/>
          <w:kern w:val="2"/>
          <w:sz w:val="32"/>
          <w:szCs w:val="24"/>
          <w:lang w:val="zh-CN" w:eastAsia="zh-CN" w:bidi="ar"/>
          <w14:textFill>
            <w14:solidFill>
              <w14:schemeClr w14:val="tx1"/>
            </w14:solidFill>
          </w14:textFill>
        </w:rPr>
        <w:t>，支付依据合规合法，与预算相符。</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eastAsia="zh-CN" w:bidi="ar"/>
          <w14:textFill>
            <w14:solidFill>
              <w14:schemeClr w14:val="tx1"/>
            </w14:solidFill>
          </w14:textFill>
        </w:rPr>
        <w:t>（二）项目财务管理情况。</w:t>
      </w:r>
      <w:r>
        <w:rPr>
          <w:rFonts w:hint="eastAsia" w:ascii="Times New Roman" w:hAnsi="Times New Roman" w:eastAsia="仿宋" w:cs="仿宋"/>
          <w:b w:val="0"/>
          <w:bCs w:val="0"/>
          <w:color w:val="000000" w:themeColor="text1"/>
          <w:lang w:val="zh-CN" w:bidi="ar"/>
          <w14:textFill>
            <w14:solidFill>
              <w14:schemeClr w14:val="tx1"/>
            </w14:solidFill>
          </w14:textFill>
        </w:rPr>
        <w:t>该项目严格执行我校《物资采购管理制度》《中共自贡市委党校内部控制手册》《合同管理暂行办法》等制度规范，全年未出现重大工作失误和安全问题。资金支付环节，始终认真对照项目资金管理办法，专款专用，严格执行财务管理制度，处理及时，会计核算标准。</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（三）项目组织实施情况。</w:t>
      </w:r>
      <w:r>
        <w:rPr>
          <w:rFonts w:hint="eastAsia" w:ascii="Times New Roman" w:hAnsi="Times New Roman" w:eastAsia="仿宋" w:cs="仿宋"/>
          <w:b w:val="0"/>
          <w:bCs w:val="0"/>
          <w:color w:val="000000" w:themeColor="text1"/>
          <w:lang w:val="zh-CN" w:bidi="ar"/>
          <w14:textFill>
            <w14:solidFill>
              <w14:schemeClr w14:val="tx1"/>
            </w14:solidFill>
          </w14:textFill>
        </w:rPr>
        <w:t>该项目由财务科负责资金申报，</w:t>
      </w:r>
      <w:r>
        <w:rPr>
          <w:rFonts w:hint="eastAsia" w:ascii="Times New Roman" w:hAnsi="Times New Roman" w:eastAsia="仿宋" w:cs="仿宋"/>
          <w:b w:val="0"/>
          <w:bCs w:val="0"/>
          <w:color w:val="000000" w:themeColor="text1"/>
          <w:lang w:val="en-US" w:eastAsia="zh-CN" w:bidi="ar"/>
          <w14:textFill>
            <w14:solidFill>
              <w14:schemeClr w14:val="tx1"/>
            </w14:solidFill>
          </w14:textFill>
        </w:rPr>
        <w:t>电教网络室</w:t>
      </w:r>
      <w:r>
        <w:rPr>
          <w:rFonts w:hint="eastAsia" w:ascii="Times New Roman" w:hAnsi="Times New Roman" w:eastAsia="仿宋" w:cs="仿宋"/>
          <w:b w:val="0"/>
          <w:bCs w:val="0"/>
          <w:color w:val="000000" w:themeColor="text1"/>
          <w:lang w:bidi="ar"/>
          <w14:textFill>
            <w14:solidFill>
              <w14:schemeClr w14:val="tx1"/>
            </w14:solidFill>
          </w14:textFill>
        </w:rPr>
        <w:t>组织实施采购</w:t>
      </w:r>
      <w:r>
        <w:rPr>
          <w:rFonts w:hint="eastAsia" w:ascii="Times New Roman" w:hAnsi="Times New Roman" w:eastAsia="仿宋" w:cs="仿宋"/>
          <w:b w:val="0"/>
          <w:bCs w:val="0"/>
          <w:color w:val="000000" w:themeColor="text1"/>
          <w:lang w:eastAsia="zh-CN" w:bidi="ar"/>
          <w14:textFill>
            <w14:solidFill>
              <w14:schemeClr w14:val="tx1"/>
            </w14:solidFill>
          </w14:textFill>
        </w:rPr>
        <w:t>，</w:t>
      </w:r>
      <w:r>
        <w:rPr>
          <w:rFonts w:hint="eastAsia" w:ascii="Times New Roman" w:hAnsi="Times New Roman" w:eastAsia="仿宋" w:cs="仿宋"/>
          <w:b w:val="0"/>
          <w:bCs w:val="0"/>
          <w:color w:val="000000" w:themeColor="text1"/>
          <w:lang w:val="en-US" w:eastAsia="zh-CN" w:bidi="ar"/>
          <w14:textFill>
            <w14:solidFill>
              <w14:schemeClr w14:val="tx1"/>
            </w14:solidFill>
          </w14:textFill>
        </w:rPr>
        <w:t>后勤科</w:t>
      </w:r>
      <w:r>
        <w:rPr>
          <w:rFonts w:hint="eastAsia" w:ascii="Times New Roman" w:hAnsi="Times New Roman" w:eastAsia="仿宋" w:cs="仿宋"/>
          <w:b w:val="0"/>
          <w:bCs w:val="0"/>
          <w:color w:val="000000" w:themeColor="text1"/>
          <w:lang w:bidi="ar"/>
          <w14:textFill>
            <w14:solidFill>
              <w14:schemeClr w14:val="tx1"/>
            </w14:solidFill>
          </w14:textFill>
        </w:rPr>
        <w:t>完成</w:t>
      </w:r>
      <w:r>
        <w:rPr>
          <w:rFonts w:hint="eastAsia" w:ascii="Times New Roman" w:hAnsi="Times New Roman" w:eastAsia="仿宋" w:cs="仿宋"/>
          <w:b w:val="0"/>
          <w:bCs w:val="0"/>
          <w:color w:val="000000" w:themeColor="text1"/>
          <w:lang w:val="zh-CN" w:bidi="ar"/>
          <w14:textFill>
            <w14:solidFill>
              <w14:schemeClr w14:val="tx1"/>
            </w14:solidFill>
          </w14:textFill>
        </w:rPr>
        <w:t>政府采购的电子化操作。</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黑体" w:cs="黑体"/>
          <w:b w:val="0"/>
          <w:bCs w:val="0"/>
          <w:color w:val="000000" w:themeColor="text1"/>
          <w:lang w:val="zh-CN" w:bidi="ar"/>
          <w14:textFill>
            <w14:solidFill>
              <w14:schemeClr w14:val="tx1"/>
            </w14:solidFill>
          </w14:textFill>
        </w:rPr>
      </w:pPr>
      <w:r>
        <w:rPr>
          <w:rFonts w:hint="eastAsia" w:ascii="Times New Roman" w:hAnsi="Times New Roman" w:eastAsia="黑体" w:cs="黑体"/>
          <w:b w:val="0"/>
          <w:bCs w:val="0"/>
          <w:color w:val="000000" w:themeColor="text1"/>
          <w:lang w:bidi="ar"/>
          <w14:textFill>
            <w14:solidFill>
              <w14:schemeClr w14:val="tx1"/>
            </w14:solidFill>
          </w14:textFill>
        </w:rPr>
        <w:t>三、项目绩效情况</w:t>
      </w:r>
      <w:r>
        <w:rPr>
          <w:rFonts w:hint="eastAsia" w:ascii="Times New Roman" w:hAnsi="Times New Roman" w:eastAsia="黑体" w:cs="黑体"/>
          <w:b w:val="0"/>
          <w:bCs w:val="0"/>
          <w:color w:val="000000" w:themeColor="text1"/>
          <w:lang w:val="zh-CN" w:bidi="ar"/>
          <w14:textFill>
            <w14:solidFill>
              <w14:schemeClr w14:val="tx1"/>
            </w14:solidFill>
          </w14:textFill>
        </w:rPr>
        <w:tab/>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（一）项目完成情况。</w:t>
      </w:r>
      <w:r>
        <w:rPr>
          <w:rFonts w:hint="eastAsia" w:ascii="Times New Roman" w:hAnsi="Times New Roman" w:eastAsia="仿宋" w:cs="仿宋"/>
          <w:b w:val="0"/>
          <w:bCs w:val="0"/>
          <w:color w:val="000000" w:themeColor="text1"/>
          <w:lang w:val="zh-CN" w:bidi="ar"/>
          <w14:textFill>
            <w14:solidFill>
              <w14:schemeClr w14:val="tx1"/>
            </w14:solidFill>
          </w14:textFill>
        </w:rPr>
        <w:t>项目所有绩效指标基本完成。一是在质量指标方面，各项工作均按照合同约定履行，</w:t>
      </w:r>
      <w:r>
        <w:rPr>
          <w:rFonts w:hint="eastAsia" w:ascii="Times New Roman" w:hAnsi="Times New Roman" w:eastAsia="仿宋" w:cs="仿宋"/>
          <w:b w:val="0"/>
          <w:bCs w:val="0"/>
          <w:color w:val="000000" w:themeColor="text1"/>
          <w:lang w:val="en-US" w:eastAsia="zh-CN" w:bidi="ar"/>
          <w14:textFill>
            <w14:solidFill>
              <w14:schemeClr w14:val="tx1"/>
            </w14:solidFill>
          </w14:textFill>
        </w:rPr>
        <w:t>各类</w:t>
      </w:r>
      <w:r>
        <w:rPr>
          <w:rFonts w:hint="eastAsia" w:ascii="Times New Roman" w:hAnsi="Times New Roman" w:eastAsia="仿宋" w:cs="仿宋"/>
          <w:b w:val="0"/>
          <w:bCs w:val="0"/>
          <w:color w:val="000000" w:themeColor="text1"/>
          <w:lang w:val="zh-CN" w:bidi="ar"/>
          <w14:textFill>
            <w14:solidFill>
              <w14:schemeClr w14:val="tx1"/>
            </w14:solidFill>
          </w14:textFill>
        </w:rPr>
        <w:t>设施设备使用率高，</w:t>
      </w:r>
      <w:r>
        <w:rPr>
          <w:rFonts w:hint="eastAsia" w:ascii="Times New Roman" w:hAnsi="Times New Roman" w:eastAsia="仿宋" w:cs="仿宋"/>
          <w:b w:val="0"/>
          <w:bCs w:val="0"/>
          <w:color w:val="000000" w:themeColor="text1"/>
          <w:lang w:val="en-US" w:eastAsia="zh-CN" w:bidi="ar"/>
          <w14:textFill>
            <w14:solidFill>
              <w14:schemeClr w14:val="tx1"/>
            </w14:solidFill>
          </w14:textFill>
        </w:rPr>
        <w:t>均能正常运行，同时能够及时处理网络运行中的突发情况</w:t>
      </w:r>
      <w:r>
        <w:rPr>
          <w:rFonts w:hint="eastAsia" w:ascii="Times New Roman" w:hAnsi="Times New Roman" w:eastAsia="仿宋" w:cs="仿宋"/>
          <w:b w:val="0"/>
          <w:bCs w:val="0"/>
          <w:color w:val="000000" w:themeColor="text1"/>
          <w:lang w:val="zh-CN" w:bidi="ar"/>
          <w14:textFill>
            <w14:solidFill>
              <w14:schemeClr w14:val="tx1"/>
            </w14:solidFill>
          </w14:textFill>
        </w:rPr>
        <w:t>。</w:t>
      </w:r>
      <w:r>
        <w:rPr>
          <w:rFonts w:hint="eastAsia" w:ascii="Times New Roman" w:hAnsi="Times New Roman" w:eastAsia="仿宋" w:cs="仿宋"/>
          <w:b w:val="0"/>
          <w:bCs w:val="0"/>
          <w:color w:val="000000" w:themeColor="text1"/>
          <w:lang w:val="en-US" w:eastAsia="zh-CN" w:bidi="ar"/>
          <w14:textFill>
            <w14:solidFill>
              <w14:schemeClr w14:val="tx1"/>
            </w14:solidFill>
          </w14:textFill>
        </w:rPr>
        <w:t>二</w:t>
      </w:r>
      <w:r>
        <w:rPr>
          <w:rFonts w:hint="eastAsia" w:ascii="Times New Roman" w:hAnsi="Times New Roman" w:eastAsia="仿宋" w:cs="仿宋"/>
          <w:b w:val="0"/>
          <w:bCs w:val="0"/>
          <w:color w:val="000000" w:themeColor="text1"/>
          <w:lang w:val="zh-CN" w:bidi="ar"/>
          <w14:textFill>
            <w14:solidFill>
              <w14:schemeClr w14:val="tx1"/>
            </w14:solidFill>
          </w14:textFill>
        </w:rPr>
        <w:t>是在时效指标方面，均按合同要求达到了服务期限。</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（二）项目效益情况。</w:t>
      </w:r>
      <w:r>
        <w:rPr>
          <w:rFonts w:hint="eastAsia" w:ascii="Times New Roman" w:hAnsi="Times New Roman" w:eastAsia="仿宋" w:cs="仿宋"/>
          <w:b w:val="0"/>
          <w:bCs w:val="0"/>
          <w:color w:val="000000" w:themeColor="text1"/>
          <w:lang w:val="zh-CN" w:bidi="ar"/>
          <w14:textFill>
            <w14:solidFill>
              <w14:schemeClr w14:val="tx1"/>
            </w14:solidFill>
          </w14:textFill>
        </w:rPr>
        <w:t>一是在</w:t>
      </w:r>
      <w:r>
        <w:rPr>
          <w:rFonts w:hint="eastAsia" w:ascii="Times New Roman" w:hAnsi="Times New Roman" w:eastAsia="仿宋" w:cs="仿宋"/>
          <w:b w:val="0"/>
          <w:bCs w:val="0"/>
          <w:color w:val="000000" w:themeColor="text1"/>
          <w:lang w:val="en-US" w:eastAsia="zh-CN" w:bidi="ar"/>
          <w14:textFill>
            <w14:solidFill>
              <w14:schemeClr w14:val="tx1"/>
            </w14:solidFill>
          </w14:textFill>
        </w:rPr>
        <w:t>可持续发展</w:t>
      </w:r>
      <w:r>
        <w:rPr>
          <w:rFonts w:hint="eastAsia" w:ascii="Times New Roman" w:hAnsi="Times New Roman" w:eastAsia="仿宋" w:cs="仿宋"/>
          <w:b w:val="0"/>
          <w:bCs w:val="0"/>
          <w:color w:val="000000" w:themeColor="text1"/>
          <w:lang w:val="zh-CN" w:bidi="ar"/>
          <w14:textFill>
            <w14:solidFill>
              <w14:schemeClr w14:val="tx1"/>
            </w14:solidFill>
          </w14:textFill>
        </w:rPr>
        <w:t>指标方面，严格按照合同要求</w:t>
      </w:r>
      <w:r>
        <w:rPr>
          <w:rFonts w:hint="eastAsia" w:ascii="Times New Roman" w:hAnsi="Times New Roman" w:eastAsia="仿宋" w:cs="仿宋"/>
          <w:b w:val="0"/>
          <w:bCs w:val="0"/>
          <w:color w:val="000000" w:themeColor="text1"/>
          <w:lang w:val="en-US" w:eastAsia="zh-CN" w:bidi="ar"/>
          <w14:textFill>
            <w14:solidFill>
              <w14:schemeClr w14:val="tx1"/>
            </w14:solidFill>
          </w14:textFill>
        </w:rPr>
        <w:t>能实现可持续发展。</w:t>
      </w:r>
      <w:r>
        <w:rPr>
          <w:rFonts w:hint="eastAsia" w:ascii="Times New Roman" w:hAnsi="Times New Roman" w:eastAsia="仿宋" w:cs="仿宋"/>
          <w:b w:val="0"/>
          <w:bCs w:val="0"/>
          <w:color w:val="000000" w:themeColor="text1"/>
          <w:lang w:val="zh-CN" w:bidi="ar"/>
          <w14:textFill>
            <w14:solidFill>
              <w14:schemeClr w14:val="tx1"/>
            </w14:solidFill>
          </w14:textFill>
        </w:rPr>
        <w:t>二是在服务对象满意度指标方面，未出现教职工投诉现象，满意度较高。</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黑体" w:cs="黑体"/>
          <w:b w:val="0"/>
          <w:bCs w:val="0"/>
          <w:color w:val="000000" w:themeColor="text1"/>
          <w:lang w:bidi="ar"/>
          <w14:textFill>
            <w14:solidFill>
              <w14:schemeClr w14:val="tx1"/>
            </w14:solidFill>
          </w14:textFill>
        </w:rPr>
      </w:pPr>
      <w:r>
        <w:rPr>
          <w:rFonts w:hint="eastAsia" w:ascii="Times New Roman" w:hAnsi="Times New Roman" w:eastAsia="黑体" w:cs="黑体"/>
          <w:b w:val="0"/>
          <w:bCs w:val="0"/>
          <w:color w:val="000000" w:themeColor="text1"/>
          <w:lang w:bidi="ar"/>
          <w14:textFill>
            <w14:solidFill>
              <w14:schemeClr w14:val="tx1"/>
            </w14:solidFill>
          </w14:textFill>
        </w:rPr>
        <w:t>四、问题及建议</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（一）存在的问题。</w:t>
      </w:r>
      <w:r>
        <w:rPr>
          <w:rFonts w:hint="eastAsia" w:ascii="Times New Roman" w:hAnsi="Times New Roman" w:eastAsia="仿宋" w:cs="仿宋"/>
          <w:b w:val="0"/>
          <w:bCs w:val="0"/>
          <w:color w:val="000000" w:themeColor="text1"/>
          <w:lang w:val="zh-CN" w:bidi="ar"/>
          <w14:textFill>
            <w14:solidFill>
              <w14:schemeClr w14:val="tx1"/>
            </w14:solidFill>
          </w14:textFill>
        </w:rPr>
        <w:t>一是认识教育有待强化。对于相关政策、文件的学习仍需提升，对相关人员的教育培训不够，对相应政策的学习不够深入。</w:t>
      </w:r>
      <w:r>
        <w:rPr>
          <w:rFonts w:hint="eastAsia" w:ascii="Times New Roman" w:hAnsi="Times New Roman" w:eastAsia="仿宋" w:cs="仿宋"/>
          <w:b w:val="0"/>
          <w:bCs w:val="0"/>
          <w:color w:val="000000" w:themeColor="text1"/>
          <w:lang w:val="en-US" w:eastAsia="zh-CN" w:bidi="ar"/>
          <w14:textFill>
            <w14:solidFill>
              <w14:schemeClr w14:val="tx1"/>
            </w14:solidFill>
          </w14:textFill>
        </w:rPr>
        <w:t>二</w:t>
      </w:r>
      <w:r>
        <w:rPr>
          <w:rFonts w:hint="eastAsia" w:ascii="Times New Roman" w:hAnsi="Times New Roman" w:eastAsia="仿宋" w:cs="仿宋"/>
          <w:b w:val="0"/>
          <w:bCs w:val="0"/>
          <w:color w:val="000000" w:themeColor="text1"/>
          <w:lang w:val="zh-CN" w:bidi="ar"/>
          <w14:textFill>
            <w14:solidFill>
              <w14:schemeClr w14:val="tx1"/>
            </w14:solidFill>
          </w14:textFill>
        </w:rPr>
        <w:t>是对</w:t>
      </w:r>
      <w:r>
        <w:rPr>
          <w:rFonts w:hint="eastAsia" w:ascii="Times New Roman" w:hAnsi="Times New Roman" w:eastAsia="仿宋" w:cs="仿宋"/>
          <w:b w:val="0"/>
          <w:bCs w:val="0"/>
          <w:color w:val="000000" w:themeColor="text1"/>
          <w:lang w:val="en-US" w:eastAsia="zh-CN" w:bidi="ar"/>
          <w14:textFill>
            <w14:solidFill>
              <w14:schemeClr w14:val="tx1"/>
            </w14:solidFill>
          </w14:textFill>
        </w:rPr>
        <w:t>信息化建设及网络运营服务</w:t>
      </w:r>
      <w:r>
        <w:rPr>
          <w:rFonts w:hint="eastAsia" w:ascii="Times New Roman" w:hAnsi="Times New Roman" w:eastAsia="仿宋" w:cs="仿宋"/>
          <w:b w:val="0"/>
          <w:bCs w:val="0"/>
          <w:color w:val="000000" w:themeColor="text1"/>
          <w:lang w:val="zh-CN" w:bidi="ar"/>
          <w14:textFill>
            <w14:solidFill>
              <w14:schemeClr w14:val="tx1"/>
            </w14:solidFill>
          </w14:textFill>
        </w:rPr>
        <w:t>在过程管控方面的监督不够。</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（二）相关建议。</w:t>
      </w:r>
      <w:r>
        <w:rPr>
          <w:rFonts w:hint="eastAsia" w:ascii="Times New Roman" w:hAnsi="Times New Roman" w:eastAsia="仿宋" w:cs="仿宋"/>
          <w:b w:val="0"/>
          <w:bCs w:val="0"/>
          <w:color w:val="000000" w:themeColor="text1"/>
          <w:lang w:val="zh-CN" w:bidi="ar"/>
          <w14:textFill>
            <w14:solidFill>
              <w14:schemeClr w14:val="tx1"/>
            </w14:solidFill>
          </w14:textFill>
        </w:rPr>
        <w:t>一是加强相关政策法规的指导。二是加强对</w:t>
      </w:r>
      <w:r>
        <w:rPr>
          <w:rFonts w:hint="eastAsia" w:ascii="Times New Roman" w:hAnsi="Times New Roman" w:eastAsia="仿宋" w:cs="仿宋"/>
          <w:b w:val="0"/>
          <w:bCs w:val="0"/>
          <w:color w:val="000000" w:themeColor="text1"/>
          <w:lang w:val="en-US" w:eastAsia="zh-CN" w:bidi="ar"/>
          <w14:textFill>
            <w14:solidFill>
              <w14:schemeClr w14:val="tx1"/>
            </w14:solidFill>
          </w14:textFill>
        </w:rPr>
        <w:t>信息化建设及网络租赁运营服务</w:t>
      </w:r>
      <w:r>
        <w:rPr>
          <w:rFonts w:hint="eastAsia" w:ascii="Times New Roman" w:hAnsi="Times New Roman" w:eastAsia="仿宋" w:cs="仿宋"/>
          <w:b w:val="0"/>
          <w:bCs w:val="0"/>
          <w:color w:val="000000" w:themeColor="text1"/>
          <w:lang w:val="zh-CN" w:bidi="ar"/>
          <w14:textFill>
            <w14:solidFill>
              <w14:schemeClr w14:val="tx1"/>
            </w14:solidFill>
          </w14:textFill>
        </w:rPr>
        <w:t>管理方面的培训。</w:t>
      </w:r>
    </w:p>
    <w:p>
      <w:pPr>
        <w:pStyle w:val="16"/>
        <w:keepNext w:val="0"/>
        <w:keepLines w:val="0"/>
        <w:pageBreakBefore w:val="0"/>
        <w:kinsoku/>
        <w:wordWrap/>
        <w:overflowPunct/>
        <w:topLinePunct w:val="0"/>
        <w:autoSpaceDE/>
        <w:autoSpaceDN/>
        <w:bidi w:val="0"/>
        <w:spacing w:after="0" w:line="540" w:lineRule="exact"/>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16"/>
        <w:keepNext w:val="0"/>
        <w:keepLines w:val="0"/>
        <w:pageBreakBefore w:val="0"/>
        <w:kinsoku/>
        <w:wordWrap/>
        <w:overflowPunct/>
        <w:topLinePunct w:val="0"/>
        <w:autoSpaceDE/>
        <w:autoSpaceDN/>
        <w:bidi w:val="0"/>
        <w:spacing w:after="0" w:line="540" w:lineRule="exact"/>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16"/>
        <w:keepNext w:val="0"/>
        <w:keepLines w:val="0"/>
        <w:pageBreakBefore w:val="0"/>
        <w:kinsoku/>
        <w:wordWrap/>
        <w:overflowPunct/>
        <w:topLinePunct w:val="0"/>
        <w:autoSpaceDE/>
        <w:autoSpaceDN/>
        <w:bidi w:val="0"/>
        <w:spacing w:after="0" w:line="540" w:lineRule="exact"/>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16"/>
        <w:keepNext w:val="0"/>
        <w:keepLines w:val="0"/>
        <w:pageBreakBefore w:val="0"/>
        <w:kinsoku/>
        <w:wordWrap/>
        <w:overflowPunct/>
        <w:topLinePunct w:val="0"/>
        <w:autoSpaceDE/>
        <w:autoSpaceDN/>
        <w:bidi w:val="0"/>
        <w:spacing w:after="0" w:line="540" w:lineRule="exact"/>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16"/>
        <w:keepNext w:val="0"/>
        <w:keepLines w:val="0"/>
        <w:pageBreakBefore w:val="0"/>
        <w:kinsoku/>
        <w:wordWrap/>
        <w:overflowPunct/>
        <w:topLinePunct w:val="0"/>
        <w:autoSpaceDE/>
        <w:autoSpaceDN/>
        <w:bidi w:val="0"/>
        <w:spacing w:after="0" w:line="540" w:lineRule="exact"/>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16"/>
        <w:keepNext w:val="0"/>
        <w:keepLines w:val="0"/>
        <w:pageBreakBefore w:val="0"/>
        <w:kinsoku/>
        <w:wordWrap/>
        <w:overflowPunct/>
        <w:topLinePunct w:val="0"/>
        <w:autoSpaceDE/>
        <w:autoSpaceDN/>
        <w:bidi w:val="0"/>
        <w:spacing w:after="0" w:line="540" w:lineRule="exact"/>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5"/>
        <w:rPr>
          <w:rFonts w:hint="eastAsia" w:ascii="Times New Roman" w:hAnsi="Times New Roman" w:eastAsia="仿宋" w:cs="仿宋"/>
          <w:b w:val="0"/>
          <w:bCs w:val="0"/>
          <w:color w:val="000000" w:themeColor="text1"/>
          <w:lang w:val="zh-CN" w:bidi="ar"/>
          <w14:textFill>
            <w14:solidFill>
              <w14:schemeClr w14:val="tx1"/>
            </w14:solidFill>
          </w14:textFill>
        </w:rPr>
      </w:pPr>
    </w:p>
    <w:p>
      <w:pPr>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16"/>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5"/>
        <w:rPr>
          <w:rFonts w:hint="eastAsia" w:ascii="Times New Roman" w:hAnsi="Times New Roman" w:eastAsia="仿宋" w:cs="仿宋"/>
          <w:b w:val="0"/>
          <w:bCs w:val="0"/>
          <w:color w:val="000000" w:themeColor="text1"/>
          <w:lang w:val="zh-CN" w:bidi="ar"/>
          <w14:textFill>
            <w14:solidFill>
              <w14:schemeClr w14:val="tx1"/>
            </w14:solidFill>
          </w14:textFill>
        </w:rPr>
      </w:pPr>
    </w:p>
    <w:p>
      <w:pPr>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16"/>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5"/>
        <w:rPr>
          <w:rFonts w:hint="eastAsia"/>
          <w:color w:val="000000" w:themeColor="text1"/>
          <w:lang w:val="zh-CN"/>
          <w14:textFill>
            <w14:solidFill>
              <w14:schemeClr w14:val="tx1"/>
            </w14:solidFill>
          </w14:textFill>
        </w:rPr>
      </w:pPr>
    </w:p>
    <w:p>
      <w:pPr>
        <w:pStyle w:val="27"/>
        <w:keepNext w:val="0"/>
        <w:keepLines w:val="0"/>
        <w:pageBreakBefore w:val="0"/>
        <w:kinsoku/>
        <w:wordWrap/>
        <w:overflowPunct/>
        <w:topLinePunct w:val="0"/>
        <w:autoSpaceDE/>
        <w:autoSpaceDN/>
        <w:bidi w:val="0"/>
        <w:spacing w:line="540" w:lineRule="exact"/>
        <w:jc w:val="center"/>
        <w:textAlignment w:val="auto"/>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市级部门</w:t>
      </w:r>
      <w:r>
        <w:rPr>
          <w:rFonts w:hint="eastAsia" w:ascii="Times New Roman" w:hAnsi="Times New Roman" w:eastAsia="方正小标宋简体" w:cs="方正小标宋简体"/>
          <w:color w:val="000000" w:themeColor="text1"/>
          <w:sz w:val="44"/>
          <w:szCs w:val="44"/>
          <w14:textFill>
            <w14:solidFill>
              <w14:schemeClr w14:val="tx1"/>
            </w14:solidFill>
          </w14:textFill>
        </w:rPr>
        <w:t>项目支出绩效自评报告</w:t>
      </w:r>
    </w:p>
    <w:p>
      <w:pPr>
        <w:keepNext w:val="0"/>
        <w:keepLines w:val="0"/>
        <w:pageBreakBefore w:val="0"/>
        <w:kinsoku/>
        <w:wordWrap/>
        <w:overflowPunct/>
        <w:topLinePunct w:val="0"/>
        <w:autoSpaceDE/>
        <w:autoSpaceDN/>
        <w:bidi w:val="0"/>
        <w:spacing w:line="540" w:lineRule="exact"/>
        <w:jc w:val="center"/>
        <w:textAlignment w:val="auto"/>
        <w:rPr>
          <w:rFonts w:ascii="Times New Roman" w:hAnsi="Times New Roman" w:eastAsia="仿宋_GB2312" w:cs="仿宋_GB2312"/>
          <w:color w:val="000000" w:themeColor="text1"/>
          <w:sz w:val="32"/>
          <w:szCs w:val="24"/>
          <w:lang w:bidi="ar"/>
          <w14:textFill>
            <w14:solidFill>
              <w14:schemeClr w14:val="tx1"/>
            </w14:solidFill>
          </w14:textFill>
        </w:rPr>
      </w:pPr>
      <w:r>
        <w:rPr>
          <w:rFonts w:hint="eastAsia" w:ascii="Times New Roman" w:hAnsi="Times New Roman" w:eastAsia="仿宋_GB2312" w:cs="仿宋_GB2312"/>
          <w:color w:val="000000" w:themeColor="text1"/>
          <w:sz w:val="32"/>
          <w:szCs w:val="24"/>
          <w:lang w:bidi="ar"/>
          <w14:textFill>
            <w14:solidFill>
              <w14:schemeClr w14:val="tx1"/>
            </w14:solidFill>
          </w14:textFill>
        </w:rPr>
        <w:t>（</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市委党校</w:t>
      </w:r>
      <w:r>
        <w:rPr>
          <w:rFonts w:hint="eastAsia" w:ascii="Times New Roman" w:hAnsi="Times New Roman" w:cs="仿宋_GB2312"/>
          <w:color w:val="000000" w:themeColor="text1"/>
          <w:sz w:val="32"/>
          <w:szCs w:val="24"/>
          <w:lang w:eastAsia="zh-CN" w:bidi="ar"/>
          <w14:textFill>
            <w14:solidFill>
              <w14:schemeClr w14:val="tx1"/>
            </w14:solidFill>
          </w14:textFill>
        </w:rPr>
        <w:t>教学</w:t>
      </w:r>
      <w:r>
        <w:rPr>
          <w:rFonts w:hint="eastAsia" w:ascii="Times New Roman" w:hAnsi="Times New Roman" w:eastAsia="仿宋_GB2312" w:cs="仿宋_GB2312"/>
          <w:color w:val="000000" w:themeColor="text1"/>
          <w:sz w:val="32"/>
          <w:szCs w:val="24"/>
          <w:lang w:bidi="ar"/>
          <w14:textFill>
            <w14:solidFill>
              <w14:schemeClr w14:val="tx1"/>
            </w14:solidFill>
          </w14:textFill>
        </w:rPr>
        <w:t>科研</w:t>
      </w:r>
      <w:r>
        <w:rPr>
          <w:rFonts w:hint="eastAsia" w:ascii="Times New Roman" w:hAnsi="Times New Roman" w:cs="仿宋_GB2312"/>
          <w:color w:val="000000" w:themeColor="text1"/>
          <w:sz w:val="32"/>
          <w:szCs w:val="24"/>
          <w:lang w:eastAsia="zh-CN" w:bidi="ar"/>
          <w14:textFill>
            <w14:solidFill>
              <w14:schemeClr w14:val="tx1"/>
            </w14:solidFill>
          </w14:textFill>
        </w:rPr>
        <w:t>培训</w:t>
      </w:r>
      <w:r>
        <w:rPr>
          <w:rFonts w:hint="eastAsia" w:ascii="Times New Roman" w:hAnsi="Times New Roman" w:eastAsia="仿宋_GB2312" w:cs="仿宋_GB2312"/>
          <w:color w:val="000000" w:themeColor="text1"/>
          <w:sz w:val="32"/>
          <w:szCs w:val="24"/>
          <w:lang w:bidi="ar"/>
          <w14:textFill>
            <w14:solidFill>
              <w14:schemeClr w14:val="tx1"/>
            </w14:solidFill>
          </w14:textFill>
        </w:rPr>
        <w:t>经费</w:t>
      </w:r>
      <w:r>
        <w:rPr>
          <w:rFonts w:hint="eastAsia" w:ascii="Times New Roman" w:hAnsi="Times New Roman" w:cs="仿宋_GB2312"/>
          <w:color w:val="000000" w:themeColor="text1"/>
          <w:sz w:val="32"/>
          <w:szCs w:val="24"/>
          <w:lang w:eastAsia="zh-CN" w:bidi="ar"/>
          <w14:textFill>
            <w14:solidFill>
              <w14:schemeClr w14:val="tx1"/>
            </w14:solidFill>
          </w14:textFill>
        </w:rPr>
        <w:t>项目</w:t>
      </w:r>
      <w:r>
        <w:rPr>
          <w:rFonts w:hint="eastAsia" w:ascii="Times New Roman" w:hAnsi="Times New Roman" w:eastAsia="仿宋_GB2312" w:cs="仿宋_GB2312"/>
          <w:color w:val="000000" w:themeColor="text1"/>
          <w:sz w:val="32"/>
          <w:szCs w:val="24"/>
          <w:lang w:bidi="ar"/>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jc w:val="left"/>
        <w:textAlignment w:val="auto"/>
        <w:rPr>
          <w:rFonts w:hint="eastAsia" w:ascii="Times New Roman" w:hAnsi="Times New Roman" w:eastAsia="仿宋_GB2312" w:cs="Times New Roman"/>
          <w:color w:val="000000" w:themeColor="text1"/>
          <w:sz w:val="32"/>
          <w:szCs w:val="24"/>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ascii="Times New Roman" w:hAnsi="Times New Roman" w:eastAsia="黑体" w:cs="Times New Roman"/>
          <w:color w:val="000000" w:themeColor="text1"/>
          <w:sz w:val="32"/>
          <w:szCs w:val="24"/>
          <w:lang w:val="zh-CN"/>
          <w14:textFill>
            <w14:solidFill>
              <w14:schemeClr w14:val="tx1"/>
            </w14:solidFill>
          </w14:textFill>
        </w:rPr>
      </w:pPr>
      <w:r>
        <w:rPr>
          <w:rFonts w:hint="eastAsia" w:ascii="Times New Roman" w:hAnsi="Times New Roman" w:eastAsia="黑体" w:cs="黑体"/>
          <w:color w:val="000000" w:themeColor="text1"/>
          <w:sz w:val="32"/>
          <w:szCs w:val="24"/>
          <w:lang w:bidi="ar"/>
          <w14:textFill>
            <w14:solidFill>
              <w14:schemeClr w14:val="tx1"/>
            </w14:solidFill>
          </w14:textFill>
        </w:rPr>
        <w:t>一、</w:t>
      </w:r>
      <w:r>
        <w:rPr>
          <w:rFonts w:hint="eastAsia" w:ascii="Times New Roman" w:hAnsi="Times New Roman" w:eastAsia="黑体" w:cs="黑体"/>
          <w:color w:val="000000" w:themeColor="text1"/>
          <w:sz w:val="32"/>
          <w:szCs w:val="24"/>
          <w:lang w:val="zh-CN" w:bidi="ar"/>
          <w14:textFill>
            <w14:solidFill>
              <w14:schemeClr w14:val="tx1"/>
            </w14:solidFill>
          </w14:textFill>
        </w:rPr>
        <w:t>项目概况</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 w:cs="仿宋"/>
          <w:color w:val="000000" w:themeColor="text1"/>
          <w:sz w:val="32"/>
          <w:szCs w:val="24"/>
          <w:lang w:val="zh-CN" w:bidi="ar"/>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（一）项目资金申报及批复情况。</w:t>
      </w:r>
      <w:r>
        <w:rPr>
          <w:rFonts w:hint="eastAsia" w:ascii="Times New Roman" w:hAnsi="Times New Roman" w:eastAsia="仿宋" w:cs="仿宋"/>
          <w:color w:val="000000" w:themeColor="text1"/>
          <w:sz w:val="32"/>
          <w:szCs w:val="24"/>
          <w:lang w:val="zh-CN" w:bidi="ar"/>
          <w14:textFill>
            <w14:solidFill>
              <w14:schemeClr w14:val="tx1"/>
            </w14:solidFill>
          </w14:textFill>
        </w:rPr>
        <w:t>该项目资金年初预算即申报数为</w:t>
      </w:r>
      <w:r>
        <w:rPr>
          <w:rFonts w:hint="eastAsia" w:ascii="Times New Roman" w:hAnsi="Times New Roman" w:eastAsia="仿宋" w:cs="仿宋"/>
          <w:color w:val="000000" w:themeColor="text1"/>
          <w:sz w:val="32"/>
          <w:szCs w:val="24"/>
          <w:lang w:val="en-US" w:eastAsia="zh-CN" w:bidi="ar"/>
          <w14:textFill>
            <w14:solidFill>
              <w14:schemeClr w14:val="tx1"/>
            </w14:solidFill>
          </w14:textFill>
        </w:rPr>
        <w:t>48.2</w:t>
      </w:r>
      <w:r>
        <w:rPr>
          <w:rFonts w:hint="eastAsia" w:ascii="Times New Roman" w:hAnsi="Times New Roman" w:eastAsia="仿宋" w:cs="仿宋"/>
          <w:color w:val="000000" w:themeColor="text1"/>
          <w:sz w:val="32"/>
          <w:szCs w:val="24"/>
          <w:lang w:val="zh-CN" w:bidi="ar"/>
          <w14:textFill>
            <w14:solidFill>
              <w14:schemeClr w14:val="tx1"/>
            </w14:solidFill>
          </w14:textFill>
        </w:rPr>
        <w:t>万元，全部为一般公共预算财政拨款资金。全年调整预算数为</w:t>
      </w:r>
      <w:r>
        <w:rPr>
          <w:rFonts w:hint="eastAsia" w:ascii="Times New Roman" w:hAnsi="Times New Roman" w:eastAsia="仿宋" w:cs="仿宋"/>
          <w:color w:val="000000" w:themeColor="text1"/>
          <w:sz w:val="32"/>
          <w:szCs w:val="24"/>
          <w:lang w:val="en-US" w:eastAsia="zh-CN" w:bidi="ar"/>
          <w14:textFill>
            <w14:solidFill>
              <w14:schemeClr w14:val="tx1"/>
            </w14:solidFill>
          </w14:textFill>
        </w:rPr>
        <w:t>50.96</w:t>
      </w:r>
      <w:r>
        <w:rPr>
          <w:rFonts w:hint="eastAsia" w:ascii="Times New Roman" w:hAnsi="Times New Roman" w:eastAsia="仿宋" w:cs="仿宋"/>
          <w:color w:val="000000" w:themeColor="text1"/>
          <w:sz w:val="32"/>
          <w:szCs w:val="24"/>
          <w:lang w:val="zh-CN" w:bidi="ar"/>
          <w14:textFill>
            <w14:solidFill>
              <w14:schemeClr w14:val="tx1"/>
            </w14:solidFill>
          </w14:textFill>
        </w:rPr>
        <w:t>万元，实际执行数为</w:t>
      </w:r>
      <w:r>
        <w:rPr>
          <w:rFonts w:hint="eastAsia" w:ascii="Times New Roman" w:hAnsi="Times New Roman" w:eastAsia="仿宋" w:cs="仿宋"/>
          <w:color w:val="000000" w:themeColor="text1"/>
          <w:sz w:val="32"/>
          <w:szCs w:val="24"/>
          <w:lang w:val="en-US" w:eastAsia="zh-CN" w:bidi="ar"/>
          <w14:textFill>
            <w14:solidFill>
              <w14:schemeClr w14:val="tx1"/>
            </w14:solidFill>
          </w14:textFill>
        </w:rPr>
        <w:t>50.96</w:t>
      </w:r>
      <w:r>
        <w:rPr>
          <w:rFonts w:hint="eastAsia" w:ascii="Times New Roman" w:hAnsi="Times New Roman" w:eastAsia="仿宋" w:cs="仿宋"/>
          <w:color w:val="000000" w:themeColor="text1"/>
          <w:sz w:val="32"/>
          <w:szCs w:val="24"/>
          <w:lang w:val="zh-CN" w:bidi="ar"/>
          <w14:textFill>
            <w14:solidFill>
              <w14:schemeClr w14:val="tx1"/>
            </w14:solidFill>
          </w14:textFill>
        </w:rPr>
        <w:t>万元，调整原因为单位内部调剂其他项目经费到本项目使用。符合资金管理办法等相关规定。</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default" w:ascii="Times New Roman" w:hAnsi="Times New Roman" w:eastAsia="仿宋" w:cs="仿宋"/>
          <w:color w:val="000000" w:themeColor="text1"/>
          <w:sz w:val="32"/>
          <w:szCs w:val="24"/>
          <w:lang w:val="en-US" w:eastAsia="zh-CN" w:bidi="ar"/>
          <w14:textFill>
            <w14:solidFill>
              <w14:schemeClr w14:val="tx1"/>
            </w14:solidFill>
          </w14:textFill>
        </w:rPr>
      </w:pPr>
      <w:r>
        <w:rPr>
          <w:rFonts w:hint="eastAsia" w:ascii="Times New Roman" w:hAnsi="Times New Roman" w:eastAsia="楷体_GB2312" w:cs="楷体_GB2312"/>
          <w:bCs/>
          <w:color w:val="000000" w:themeColor="text1"/>
          <w:sz w:val="32"/>
          <w:szCs w:val="24"/>
          <w:highlight w:val="none"/>
          <w:lang w:val="zh-CN" w:bidi="ar"/>
          <w14:textFill>
            <w14:solidFill>
              <w14:schemeClr w14:val="tx1"/>
            </w14:solidFill>
          </w14:textFill>
        </w:rPr>
        <w:t>（二）项目绩效目标。</w:t>
      </w:r>
      <w:r>
        <w:rPr>
          <w:rFonts w:hint="eastAsia" w:ascii="Times New Roman" w:hAnsi="Times New Roman" w:eastAsia="仿宋" w:cs="仿宋"/>
          <w:color w:val="000000" w:themeColor="text1"/>
          <w:sz w:val="32"/>
          <w:szCs w:val="24"/>
          <w:highlight w:val="none"/>
          <w:lang w:val="zh-CN" w:bidi="ar"/>
          <w14:textFill>
            <w14:solidFill>
              <w14:schemeClr w14:val="tx1"/>
            </w14:solidFill>
          </w14:textFill>
        </w:rPr>
        <w:t>本年度计划完成各类课题申报15个、完成调研报告（理论文章）20篇、出刊《盐都论坛》4期，打造特色课程2门，培训师资200人次以上，在12个月内完成既定目标，营造良好学术氛围，促进教学科研工作高质量发展。</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ascii="Times New Roman" w:hAnsi="Times New Roman" w:eastAsia="仿宋_GB2312" w:cs="Times New Roman"/>
          <w:color w:val="000000" w:themeColor="text1"/>
          <w:sz w:val="32"/>
          <w:szCs w:val="24"/>
          <w:lang w:val="zh-CN"/>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（三）项目资金申报相符性。</w:t>
      </w:r>
      <w:r>
        <w:rPr>
          <w:rFonts w:hint="eastAsia" w:ascii="Times New Roman" w:hAnsi="Times New Roman" w:eastAsia="仿宋_GB2312" w:cs="仿宋_GB2312"/>
          <w:color w:val="000000" w:themeColor="text1"/>
          <w:sz w:val="32"/>
          <w:szCs w:val="24"/>
          <w:lang w:val="zh-CN" w:bidi="ar"/>
          <w14:textFill>
            <w14:solidFill>
              <w14:schemeClr w14:val="tx1"/>
            </w14:solidFill>
          </w14:textFill>
        </w:rPr>
        <w:t>我校紧紧围绕</w:t>
      </w:r>
      <w:r>
        <w:rPr>
          <w:rFonts w:hint="eastAsia" w:ascii="Times New Roman" w:hAnsi="Times New Roman" w:cs="仿宋_GB2312"/>
          <w:color w:val="000000" w:themeColor="text1"/>
          <w:sz w:val="32"/>
          <w:szCs w:val="24"/>
          <w:lang w:val="zh-CN" w:bidi="ar"/>
          <w14:textFill>
            <w14:solidFill>
              <w14:schemeClr w14:val="tx1"/>
            </w14:solidFill>
          </w14:textFill>
        </w:rPr>
        <w:t>教学</w:t>
      </w:r>
      <w:r>
        <w:rPr>
          <w:rFonts w:hint="eastAsia" w:ascii="Times New Roman" w:hAnsi="Times New Roman" w:eastAsia="仿宋_GB2312" w:cs="仿宋_GB2312"/>
          <w:color w:val="000000" w:themeColor="text1"/>
          <w:sz w:val="32"/>
          <w:szCs w:val="24"/>
          <w:lang w:val="zh-CN" w:bidi="ar"/>
          <w14:textFill>
            <w14:solidFill>
              <w14:schemeClr w14:val="tx1"/>
            </w14:solidFill>
          </w14:textFill>
        </w:rPr>
        <w:t>科研专项工作主要目标开展工作，</w:t>
      </w:r>
      <w:r>
        <w:rPr>
          <w:rFonts w:hint="eastAsia" w:ascii="Times New Roman" w:hAnsi="Times New Roman" w:eastAsia="仿宋_GB2312" w:cs="仿宋_GB2312"/>
          <w:color w:val="000000" w:themeColor="text1"/>
          <w:sz w:val="32"/>
          <w:szCs w:val="24"/>
          <w:lang w:val="zh-CN" w:eastAsia="zh-CN" w:bidi="ar"/>
          <w14:textFill>
            <w14:solidFill>
              <w14:schemeClr w14:val="tx1"/>
            </w14:solidFill>
          </w14:textFill>
        </w:rPr>
        <w:t>从</w:t>
      </w:r>
      <w:r>
        <w:rPr>
          <w:rFonts w:hint="eastAsia" w:ascii="Times New Roman" w:hAnsi="Times New Roman" w:cs="仿宋_GB2312"/>
          <w:color w:val="000000" w:themeColor="text1"/>
          <w:sz w:val="32"/>
          <w:szCs w:val="24"/>
          <w:lang w:val="zh-CN" w:eastAsia="zh-CN" w:bidi="ar"/>
          <w14:textFill>
            <w14:solidFill>
              <w14:schemeClr w14:val="tx1"/>
            </w14:solidFill>
          </w14:textFill>
        </w:rPr>
        <w:t>特色课程打造、</w:t>
      </w:r>
      <w:r>
        <w:rPr>
          <w:rFonts w:hint="eastAsia" w:ascii="Times New Roman" w:hAnsi="Times New Roman" w:eastAsia="仿宋_GB2312" w:cs="仿宋_GB2312"/>
          <w:color w:val="000000" w:themeColor="text1"/>
          <w:sz w:val="32"/>
          <w:szCs w:val="24"/>
          <w:lang w:val="zh-CN" w:bidi="ar"/>
          <w14:textFill>
            <w14:solidFill>
              <w14:schemeClr w14:val="tx1"/>
            </w14:solidFill>
          </w14:textFill>
        </w:rPr>
        <w:t>科研课题</w:t>
      </w:r>
      <w:r>
        <w:rPr>
          <w:rFonts w:hint="eastAsia" w:ascii="Times New Roman" w:hAnsi="Times New Roman" w:cs="仿宋_GB2312"/>
          <w:color w:val="000000" w:themeColor="text1"/>
          <w:sz w:val="32"/>
          <w:szCs w:val="24"/>
          <w:lang w:val="zh-CN" w:bidi="ar"/>
          <w14:textFill>
            <w14:solidFill>
              <w14:schemeClr w14:val="tx1"/>
            </w14:solidFill>
          </w14:textFill>
        </w:rPr>
        <w:t>、师资培训</w:t>
      </w:r>
      <w:r>
        <w:rPr>
          <w:rFonts w:hint="eastAsia" w:ascii="Times New Roman" w:hAnsi="Times New Roman" w:eastAsia="仿宋_GB2312" w:cs="仿宋_GB2312"/>
          <w:color w:val="000000" w:themeColor="text1"/>
          <w:sz w:val="32"/>
          <w:szCs w:val="24"/>
          <w:lang w:val="zh-CN" w:bidi="ar"/>
          <w14:textFill>
            <w14:solidFill>
              <w14:schemeClr w14:val="tx1"/>
            </w14:solidFill>
          </w14:textFill>
        </w:rPr>
        <w:t>等方面申报经费，申报金额与预算金额基本一致。</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ascii="Times New Roman" w:hAnsi="Times New Roman" w:eastAsia="黑体" w:cs="Times New Roman"/>
          <w:color w:val="000000" w:themeColor="text1"/>
          <w:sz w:val="32"/>
          <w:szCs w:val="24"/>
          <w14:textFill>
            <w14:solidFill>
              <w14:schemeClr w14:val="tx1"/>
            </w14:solidFill>
          </w14:textFill>
        </w:rPr>
      </w:pPr>
      <w:r>
        <w:rPr>
          <w:rFonts w:hint="eastAsia" w:ascii="Times New Roman" w:hAnsi="Times New Roman" w:eastAsia="黑体" w:cs="黑体"/>
          <w:color w:val="000000" w:themeColor="text1"/>
          <w:sz w:val="32"/>
          <w:szCs w:val="24"/>
          <w:lang w:bidi="ar"/>
          <w14:textFill>
            <w14:solidFill>
              <w14:schemeClr w14:val="tx1"/>
            </w14:solidFill>
          </w14:textFill>
        </w:rPr>
        <w:t>二、项目实施及管理情况</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ascii="Times New Roman" w:hAnsi="Times New Roman" w:eastAsia="楷体_GB2312" w:cs="Times New Roman"/>
          <w:color w:val="000000" w:themeColor="text1"/>
          <w:sz w:val="32"/>
          <w:szCs w:val="24"/>
          <w:lang w:val="zh-CN"/>
          <w14:textFill>
            <w14:solidFill>
              <w14:schemeClr w14:val="tx1"/>
            </w14:solidFill>
          </w14:textFill>
        </w:rPr>
      </w:pPr>
      <w:r>
        <w:rPr>
          <w:rFonts w:hint="eastAsia" w:ascii="Times New Roman" w:hAnsi="Times New Roman" w:eastAsia="楷体_GB2312" w:cs="楷体_GB2312"/>
          <w:color w:val="000000" w:themeColor="text1"/>
          <w:sz w:val="32"/>
          <w:szCs w:val="24"/>
          <w:lang w:val="zh-CN" w:bidi="ar"/>
          <w14:textFill>
            <w14:solidFill>
              <w14:schemeClr w14:val="tx1"/>
            </w14:solidFill>
          </w14:textFill>
        </w:rPr>
        <w:t>（一）资金计划、到位及使用情况。</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_GB2312" w:cs="Times New Roman"/>
          <w:color w:val="000000" w:themeColor="text1"/>
          <w:sz w:val="32"/>
          <w:szCs w:val="24"/>
          <w:lang w:val="zh-CN"/>
          <w14:textFill>
            <w14:solidFill>
              <w14:schemeClr w14:val="tx1"/>
            </w14:solidFill>
          </w14:textFill>
        </w:rPr>
      </w:pPr>
      <w:r>
        <w:rPr>
          <w:rFonts w:ascii="Times New Roman" w:hAnsi="Times New Roman" w:eastAsia="楷体_GB2312" w:cs="Times New Roman"/>
          <w:color w:val="000000" w:themeColor="text1"/>
          <w:sz w:val="32"/>
          <w:szCs w:val="24"/>
          <w:lang w:val="zh-CN" w:bidi="ar"/>
          <w14:textFill>
            <w14:solidFill>
              <w14:schemeClr w14:val="tx1"/>
            </w14:solidFill>
          </w14:textFill>
        </w:rPr>
        <w:t>1</w:t>
      </w:r>
      <w:r>
        <w:rPr>
          <w:rFonts w:hint="eastAsia" w:ascii="Times New Roman" w:hAnsi="Times New Roman" w:eastAsia="楷体_GB2312" w:cs="楷体_GB2312"/>
          <w:color w:val="000000" w:themeColor="text1"/>
          <w:sz w:val="32"/>
          <w:szCs w:val="24"/>
          <w:lang w:val="zh-CN" w:bidi="ar"/>
          <w14:textFill>
            <w14:solidFill>
              <w14:schemeClr w14:val="tx1"/>
            </w14:solidFill>
          </w14:textFill>
        </w:rPr>
        <w:t>．资金计划及到位。</w:t>
      </w:r>
      <w:r>
        <w:rPr>
          <w:rFonts w:hint="eastAsia" w:ascii="Times New Roman" w:hAnsi="Times New Roman" w:eastAsia="仿宋" w:cs="仿宋"/>
          <w:color w:val="000000" w:themeColor="text1"/>
          <w:sz w:val="32"/>
          <w:szCs w:val="24"/>
          <w:lang w:val="zh-CN" w:bidi="ar"/>
          <w14:textFill>
            <w14:solidFill>
              <w14:schemeClr w14:val="tx1"/>
            </w14:solidFill>
          </w14:textFill>
        </w:rPr>
        <w:t>该项目资金年初预算即申报数为</w:t>
      </w:r>
      <w:r>
        <w:rPr>
          <w:rFonts w:hint="eastAsia" w:ascii="Times New Roman" w:hAnsi="Times New Roman" w:eastAsia="仿宋" w:cs="仿宋"/>
          <w:color w:val="000000" w:themeColor="text1"/>
          <w:sz w:val="32"/>
          <w:szCs w:val="24"/>
          <w:lang w:val="en-US" w:eastAsia="zh-CN" w:bidi="ar"/>
          <w14:textFill>
            <w14:solidFill>
              <w14:schemeClr w14:val="tx1"/>
            </w14:solidFill>
          </w14:textFill>
        </w:rPr>
        <w:t>48.2</w:t>
      </w:r>
      <w:r>
        <w:rPr>
          <w:rFonts w:hint="eastAsia" w:ascii="Times New Roman" w:hAnsi="Times New Roman" w:eastAsia="仿宋" w:cs="仿宋"/>
          <w:color w:val="000000" w:themeColor="text1"/>
          <w:sz w:val="32"/>
          <w:szCs w:val="24"/>
          <w:lang w:val="zh-CN" w:bidi="ar"/>
          <w14:textFill>
            <w14:solidFill>
              <w14:schemeClr w14:val="tx1"/>
            </w14:solidFill>
          </w14:textFill>
        </w:rPr>
        <w:t>万元，全部为一般公共预算财政拨款资金。全年调整预算数为</w:t>
      </w:r>
      <w:r>
        <w:rPr>
          <w:rFonts w:hint="eastAsia" w:ascii="Times New Roman" w:hAnsi="Times New Roman" w:eastAsia="仿宋" w:cs="仿宋"/>
          <w:color w:val="000000" w:themeColor="text1"/>
          <w:sz w:val="32"/>
          <w:szCs w:val="24"/>
          <w:lang w:val="en-US" w:eastAsia="zh-CN" w:bidi="ar"/>
          <w14:textFill>
            <w14:solidFill>
              <w14:schemeClr w14:val="tx1"/>
            </w14:solidFill>
          </w14:textFill>
        </w:rPr>
        <w:t>50.96</w:t>
      </w:r>
      <w:r>
        <w:rPr>
          <w:rFonts w:hint="eastAsia" w:ascii="Times New Roman" w:hAnsi="Times New Roman" w:eastAsia="仿宋" w:cs="仿宋"/>
          <w:color w:val="000000" w:themeColor="text1"/>
          <w:sz w:val="32"/>
          <w:szCs w:val="24"/>
          <w:lang w:val="zh-CN" w:bidi="ar"/>
          <w14:textFill>
            <w14:solidFill>
              <w14:schemeClr w14:val="tx1"/>
            </w14:solidFill>
          </w14:textFill>
        </w:rPr>
        <w:t>万元，实际执行数为</w:t>
      </w:r>
      <w:r>
        <w:rPr>
          <w:rFonts w:hint="eastAsia" w:ascii="Times New Roman" w:hAnsi="Times New Roman" w:eastAsia="仿宋" w:cs="仿宋"/>
          <w:color w:val="000000" w:themeColor="text1"/>
          <w:sz w:val="32"/>
          <w:szCs w:val="24"/>
          <w:lang w:val="en-US" w:eastAsia="zh-CN" w:bidi="ar"/>
          <w14:textFill>
            <w14:solidFill>
              <w14:schemeClr w14:val="tx1"/>
            </w14:solidFill>
          </w14:textFill>
        </w:rPr>
        <w:t>50.96</w:t>
      </w:r>
      <w:r>
        <w:rPr>
          <w:rFonts w:hint="eastAsia" w:ascii="Times New Roman" w:hAnsi="Times New Roman" w:eastAsia="仿宋" w:cs="仿宋"/>
          <w:color w:val="000000" w:themeColor="text1"/>
          <w:sz w:val="32"/>
          <w:szCs w:val="24"/>
          <w:lang w:val="zh-CN" w:bidi="ar"/>
          <w14:textFill>
            <w14:solidFill>
              <w14:schemeClr w14:val="tx1"/>
            </w14:solidFill>
          </w14:textFill>
        </w:rPr>
        <w:t>万元，资金</w:t>
      </w:r>
      <w:r>
        <w:rPr>
          <w:rFonts w:ascii="Times New Roman" w:hAnsi="Times New Roman" w:eastAsia="仿宋" w:cs="仿宋"/>
          <w:color w:val="000000" w:themeColor="text1"/>
          <w:sz w:val="32"/>
          <w:szCs w:val="24"/>
          <w:lang w:val="zh-CN" w:bidi="ar"/>
          <w14:textFill>
            <w14:solidFill>
              <w14:schemeClr w14:val="tx1"/>
            </w14:solidFill>
          </w14:textFill>
        </w:rPr>
        <w:t>到位及时。</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ascii="Times New Roman" w:hAnsi="Times New Roman" w:eastAsia="仿宋_GB2312" w:cs="仿宋_GB2312"/>
          <w:color w:val="000000" w:themeColor="text1"/>
          <w:sz w:val="32"/>
          <w:szCs w:val="24"/>
          <w:lang w:val="zh-CN" w:bidi="ar"/>
          <w14:textFill>
            <w14:solidFill>
              <w14:schemeClr w14:val="tx1"/>
            </w14:solidFill>
          </w14:textFill>
        </w:rPr>
      </w:pPr>
      <w:r>
        <w:rPr>
          <w:rFonts w:ascii="Times New Roman" w:hAnsi="Times New Roman" w:eastAsia="楷体_GB2312" w:cs="Times New Roman"/>
          <w:color w:val="000000" w:themeColor="text1"/>
          <w:sz w:val="32"/>
          <w:szCs w:val="24"/>
          <w:lang w:val="zh-CN" w:bidi="ar"/>
          <w14:textFill>
            <w14:solidFill>
              <w14:schemeClr w14:val="tx1"/>
            </w14:solidFill>
          </w14:textFill>
        </w:rPr>
        <w:t>2</w:t>
      </w:r>
      <w:r>
        <w:rPr>
          <w:rFonts w:hint="eastAsia" w:ascii="Times New Roman" w:hAnsi="Times New Roman" w:eastAsia="楷体_GB2312" w:cs="楷体_GB2312"/>
          <w:color w:val="000000" w:themeColor="text1"/>
          <w:sz w:val="32"/>
          <w:szCs w:val="24"/>
          <w:lang w:val="zh-CN" w:bidi="ar"/>
          <w14:textFill>
            <w14:solidFill>
              <w14:schemeClr w14:val="tx1"/>
            </w14:solidFill>
          </w14:textFill>
        </w:rPr>
        <w:t>．资金使用。</w:t>
      </w:r>
      <w:r>
        <w:rPr>
          <w:rFonts w:hint="eastAsia" w:ascii="Times New Roman" w:hAnsi="Times New Roman" w:eastAsia="仿宋_GB2312" w:cs="仿宋_GB2312"/>
          <w:color w:val="000000" w:themeColor="text1"/>
          <w:sz w:val="32"/>
          <w:szCs w:val="24"/>
          <w:lang w:val="zh-CN" w:bidi="ar"/>
          <w14:textFill>
            <w14:solidFill>
              <w14:schemeClr w14:val="tx1"/>
            </w14:solidFill>
          </w14:textFill>
        </w:rPr>
        <w:t>教学科研培训专项经费资金的实际支出严格按照资金开支范围、标准及进度支付，支付依据合规合法，资金支付与预算相符。</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_GB2312" w:cs="楷体_GB2312"/>
          <w:bCs/>
          <w:color w:val="000000" w:themeColor="text1"/>
          <w:sz w:val="32"/>
          <w:szCs w:val="24"/>
          <w:lang w:val="zh-CN" w:eastAsia="zh-CN" w:bidi="ar"/>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（二）项目财务管理情况。</w:t>
      </w:r>
      <w:r>
        <w:rPr>
          <w:rFonts w:hint="eastAsia" w:ascii="Times New Roman" w:hAnsi="Times New Roman" w:eastAsia="仿宋_GB2312" w:cs="仿宋_GB2312"/>
          <w:color w:val="000000" w:themeColor="text1"/>
          <w:sz w:val="32"/>
          <w:szCs w:val="24"/>
          <w:lang w:val="zh-CN" w:bidi="ar"/>
          <w14:textFill>
            <w14:solidFill>
              <w14:schemeClr w14:val="tx1"/>
            </w14:solidFill>
          </w14:textFill>
        </w:rPr>
        <w:t>严格按照</w:t>
      </w:r>
      <w:r>
        <w:rPr>
          <w:rFonts w:hint="eastAsia" w:ascii="Times New Roman" w:hAnsi="Times New Roman" w:eastAsia="仿宋_GB2312" w:cs="仿宋_GB2312"/>
          <w:color w:val="000000" w:themeColor="text1"/>
          <w:sz w:val="32"/>
          <w:szCs w:val="24"/>
          <w:lang w:bidi="ar"/>
          <w14:textFill>
            <w14:solidFill>
              <w14:schemeClr w14:val="tx1"/>
            </w14:solidFill>
          </w14:textFill>
        </w:rPr>
        <w:t>《关于印发＜优秀教学科研咨政成果资助办法（试行）＞的通知》（自委校发〔2020〕57号）</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进行经费管理支出。</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ascii="Times New Roman" w:hAnsi="Times New Roman" w:eastAsia="仿宋_GB2312" w:cs="仿宋_GB2312"/>
          <w:color w:val="000000" w:themeColor="text1"/>
          <w:sz w:val="32"/>
          <w:szCs w:val="24"/>
          <w:lang w:bidi="ar"/>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（三）项目组织实施情况。</w:t>
      </w:r>
      <w:r>
        <w:rPr>
          <w:rFonts w:hint="eastAsia" w:ascii="Times New Roman" w:hAnsi="Times New Roman" w:eastAsia="仿宋_GB2312" w:cs="仿宋_GB2312"/>
          <w:color w:val="000000" w:themeColor="text1"/>
          <w:sz w:val="32"/>
          <w:szCs w:val="24"/>
          <w:lang w:val="zh-CN" w:bidi="ar"/>
          <w14:textFill>
            <w14:solidFill>
              <w14:schemeClr w14:val="tx1"/>
            </w14:solidFill>
          </w14:textFill>
        </w:rPr>
        <w:t>严格按照</w:t>
      </w:r>
      <w:r>
        <w:rPr>
          <w:rFonts w:hint="eastAsia" w:ascii="Times New Roman" w:hAnsi="Times New Roman" w:eastAsia="仿宋_GB2312" w:cs="仿宋_GB2312"/>
          <w:color w:val="000000" w:themeColor="text1"/>
          <w:sz w:val="32"/>
          <w:szCs w:val="24"/>
          <w:lang w:bidi="ar"/>
          <w14:textFill>
            <w14:solidFill>
              <w14:schemeClr w14:val="tx1"/>
            </w14:solidFill>
          </w14:textFill>
        </w:rPr>
        <w:t>《关于印发＜优秀教学科研咨政成果资助办法（试行）＞的通知》（自委校发〔2020〕57号）进行科研各项课题、项目的资助，</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坚决</w:t>
      </w:r>
      <w:r>
        <w:rPr>
          <w:rFonts w:hint="eastAsia" w:ascii="Times New Roman" w:hAnsi="Times New Roman" w:eastAsia="仿宋_GB2312" w:cs="仿宋_GB2312"/>
          <w:color w:val="000000" w:themeColor="text1"/>
          <w:sz w:val="32"/>
          <w:szCs w:val="24"/>
          <w:lang w:bidi="ar"/>
          <w14:textFill>
            <w14:solidFill>
              <w14:schemeClr w14:val="tx1"/>
            </w14:solidFill>
          </w14:textFill>
        </w:rPr>
        <w:t>做到公开、公平、公正</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，充分发挥该</w:t>
      </w:r>
      <w:r>
        <w:rPr>
          <w:rFonts w:hint="eastAsia" w:ascii="Times New Roman" w:hAnsi="Times New Roman" w:cs="仿宋_GB2312"/>
          <w:color w:val="000000" w:themeColor="text1"/>
          <w:sz w:val="32"/>
          <w:szCs w:val="24"/>
          <w:lang w:eastAsia="zh-CN" w:bidi="ar"/>
          <w14:textFill>
            <w14:solidFill>
              <w14:schemeClr w14:val="tx1"/>
            </w14:solidFill>
          </w14:textFill>
        </w:rPr>
        <w:t>《</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办法</w:t>
      </w:r>
      <w:r>
        <w:rPr>
          <w:rFonts w:hint="eastAsia" w:ascii="Times New Roman" w:hAnsi="Times New Roman" w:cs="仿宋_GB2312"/>
          <w:color w:val="000000" w:themeColor="text1"/>
          <w:sz w:val="32"/>
          <w:szCs w:val="24"/>
          <w:lang w:eastAsia="zh-CN" w:bidi="ar"/>
          <w14:textFill>
            <w14:solidFill>
              <w14:schemeClr w14:val="tx1"/>
            </w14:solidFill>
          </w14:textFill>
        </w:rPr>
        <w:t>》</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的</w:t>
      </w:r>
      <w:r>
        <w:rPr>
          <w:rFonts w:hint="eastAsia" w:ascii="Times New Roman" w:hAnsi="Times New Roman" w:eastAsia="仿宋_GB2312" w:cs="仿宋_GB2312"/>
          <w:color w:val="000000" w:themeColor="text1"/>
          <w:sz w:val="32"/>
          <w:szCs w:val="24"/>
          <w:lang w:bidi="ar"/>
          <w14:textFill>
            <w14:solidFill>
              <w14:schemeClr w14:val="tx1"/>
            </w14:solidFill>
          </w14:textFill>
        </w:rPr>
        <w:t>引导作用，调动教职工科研工作积极性。</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ascii="Times New Roman" w:hAnsi="Times New Roman" w:eastAsia="仿宋_GB2312" w:cs="Times New Roman"/>
          <w:color w:val="000000" w:themeColor="text1"/>
          <w:sz w:val="32"/>
          <w:szCs w:val="24"/>
          <w:lang w:val="zh-CN"/>
          <w14:textFill>
            <w14:solidFill>
              <w14:schemeClr w14:val="tx1"/>
            </w14:solidFill>
          </w14:textFill>
        </w:rPr>
      </w:pPr>
      <w:r>
        <w:rPr>
          <w:rFonts w:hint="eastAsia" w:ascii="Times New Roman" w:hAnsi="Times New Roman" w:eastAsia="黑体" w:cs="黑体"/>
          <w:color w:val="000000" w:themeColor="text1"/>
          <w:sz w:val="32"/>
          <w:szCs w:val="24"/>
          <w:lang w:bidi="ar"/>
          <w14:textFill>
            <w14:solidFill>
              <w14:schemeClr w14:val="tx1"/>
            </w14:solidFill>
          </w14:textFill>
        </w:rPr>
        <w:t>三、项目绩效情况</w:t>
      </w:r>
      <w:r>
        <w:rPr>
          <w:rFonts w:ascii="Times New Roman" w:hAnsi="Times New Roman" w:eastAsia="仿宋_GB2312" w:cs="Times New Roman"/>
          <w:color w:val="000000" w:themeColor="text1"/>
          <w:sz w:val="32"/>
          <w:szCs w:val="24"/>
          <w:lang w:val="zh-CN" w:bidi="ar"/>
          <w14:textFill>
            <w14:solidFill>
              <w14:schemeClr w14:val="tx1"/>
            </w14:solidFill>
          </w14:textFill>
        </w:rPr>
        <w:tab/>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_GB2312" w:cs="仿宋_GB2312"/>
          <w:color w:val="000000" w:themeColor="text1"/>
          <w:sz w:val="32"/>
          <w:szCs w:val="24"/>
          <w:lang w:eastAsia="zh-CN" w:bidi="ar"/>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（一）项目完成情况。</w:t>
      </w:r>
      <w:r>
        <w:rPr>
          <w:rFonts w:hint="eastAsia" w:ascii="Times New Roman" w:hAnsi="Times New Roman" w:eastAsia="仿宋_GB2312" w:cs="仿宋_GB2312"/>
          <w:color w:val="000000" w:themeColor="text1"/>
          <w:sz w:val="32"/>
          <w:szCs w:val="24"/>
          <w:lang w:bidi="ar"/>
          <w14:textFill>
            <w14:solidFill>
              <w14:schemeClr w14:val="tx1"/>
            </w14:solidFill>
          </w14:textFill>
        </w:rPr>
        <w:t>推进市委党校内涵式、科学化、高质量发展</w:t>
      </w:r>
      <w:r>
        <w:rPr>
          <w:rFonts w:hint="eastAsia" w:cs="仿宋_GB2312"/>
          <w:color w:val="000000" w:themeColor="text1"/>
          <w:sz w:val="32"/>
          <w:szCs w:val="24"/>
          <w:lang w:eastAsia="zh-CN" w:bidi="ar"/>
          <w14:textFill>
            <w14:solidFill>
              <w14:schemeClr w14:val="tx1"/>
            </w14:solidFill>
          </w14:textFill>
        </w:rPr>
        <w:t>，</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本年度</w:t>
      </w:r>
      <w:r>
        <w:rPr>
          <w:rFonts w:hint="eastAsia" w:cs="仿宋_GB2312"/>
          <w:color w:val="000000" w:themeColor="text1"/>
          <w:sz w:val="32"/>
          <w:szCs w:val="24"/>
          <w:lang w:eastAsia="zh-CN" w:bidi="ar"/>
          <w14:textFill>
            <w14:solidFill>
              <w14:schemeClr w14:val="tx1"/>
            </w14:solidFill>
          </w14:textFill>
        </w:rPr>
        <w:t>申报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省部级</w:t>
      </w:r>
      <w:r>
        <w:rPr>
          <w:rFonts w:hint="eastAsia" w:ascii="Times New Roman" w:hAnsi="Times New Roman" w:cs="Times New Roman"/>
          <w:color w:val="000000" w:themeColor="text1"/>
          <w:sz w:val="32"/>
          <w:szCs w:val="32"/>
          <w:lang w:eastAsia="zh-CN"/>
          <w14:textFill>
            <w14:solidFill>
              <w14:schemeClr w14:val="tx1"/>
            </w14:solidFill>
          </w14:textFill>
        </w:rPr>
        <w:t>、市厅级课题</w:t>
      </w:r>
      <w:r>
        <w:rPr>
          <w:rFonts w:hint="eastAsia" w:ascii="Times New Roman" w:hAnsi="Times New Roman" w:cs="Times New Roman"/>
          <w:color w:val="000000" w:themeColor="text1"/>
          <w:sz w:val="32"/>
          <w:szCs w:val="32"/>
          <w:lang w:val="en-US" w:eastAsia="zh-CN"/>
          <w14:textFill>
            <w14:solidFill>
              <w14:schemeClr w14:val="tx1"/>
            </w14:solidFill>
          </w14:textFill>
        </w:rPr>
        <w:t>20个</w:t>
      </w:r>
      <w:r>
        <w:rPr>
          <w:rFonts w:hint="eastAsia"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24"/>
          <w:lang w:bidi="ar"/>
          <w14:textFill>
            <w14:solidFill>
              <w14:schemeClr w14:val="tx1"/>
            </w14:solidFill>
          </w14:textFill>
        </w:rPr>
        <w:t>结项省委党校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重大委托项目</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及</w:t>
      </w:r>
      <w:r>
        <w:rPr>
          <w:rFonts w:hint="eastAsia" w:ascii="Times New Roman" w:hAnsi="Times New Roman" w:eastAsia="仿宋_GB2312" w:cs="仿宋_GB2312"/>
          <w:color w:val="000000" w:themeColor="text1"/>
          <w:sz w:val="32"/>
          <w:szCs w:val="24"/>
          <w:lang w:bidi="ar"/>
          <w14:textFill>
            <w14:solidFill>
              <w14:schemeClr w14:val="tx1"/>
            </w14:solidFill>
          </w14:textFill>
        </w:rPr>
        <w:t>调研</w:t>
      </w:r>
      <w:r>
        <w:rPr>
          <w:rFonts w:hint="eastAsia" w:ascii="Times New Roman" w:hAnsi="Times New Roman" w:cs="仿宋_GB2312"/>
          <w:color w:val="000000" w:themeColor="text1"/>
          <w:sz w:val="32"/>
          <w:szCs w:val="24"/>
          <w:lang w:eastAsia="zh-CN" w:bidi="ar"/>
          <w14:textFill>
            <w14:solidFill>
              <w14:schemeClr w14:val="tx1"/>
            </w14:solidFill>
          </w14:textFill>
        </w:rPr>
        <w:t>项目</w:t>
      </w:r>
      <w:r>
        <w:rPr>
          <w:rFonts w:hint="eastAsia" w:ascii="Times New Roman" w:hAnsi="Times New Roman" w:eastAsia="仿宋_GB2312" w:cs="仿宋_GB2312"/>
          <w:color w:val="000000" w:themeColor="text1"/>
          <w:sz w:val="32"/>
          <w:szCs w:val="24"/>
          <w:lang w:bidi="ar"/>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省社会主义学院</w:t>
      </w:r>
      <w:r>
        <w:rPr>
          <w:rFonts w:hint="eastAsia" w:ascii="Times New Roman" w:hAnsi="Times New Roman" w:cs="Times New Roman"/>
          <w:color w:val="000000" w:themeColor="text1"/>
          <w:sz w:val="32"/>
          <w:szCs w:val="32"/>
          <w:lang w:eastAsia="zh-CN"/>
          <w14:textFill>
            <w14:solidFill>
              <w14:schemeClr w14:val="tx1"/>
            </w14:solidFill>
          </w14:textFill>
        </w:rPr>
        <w:t>课题、</w:t>
      </w:r>
      <w:r>
        <w:rPr>
          <w:rFonts w:hint="eastAsia" w:ascii="Times New Roman" w:hAnsi="Times New Roman" w:eastAsia="仿宋_GB2312" w:cs="仿宋_GB2312"/>
          <w:color w:val="000000" w:themeColor="text1"/>
          <w:sz w:val="32"/>
          <w:szCs w:val="24"/>
          <w:lang w:bidi="ar"/>
          <w14:textFill>
            <w14:solidFill>
              <w14:schemeClr w14:val="tx1"/>
            </w14:solidFill>
          </w14:textFill>
        </w:rPr>
        <w:t>市社科联</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课题</w:t>
      </w:r>
      <w:r>
        <w:rPr>
          <w:rFonts w:hint="eastAsia" w:ascii="Times New Roman" w:hAnsi="Times New Roman" w:cs="仿宋_GB2312"/>
          <w:color w:val="000000" w:themeColor="text1"/>
          <w:sz w:val="32"/>
          <w:szCs w:val="24"/>
          <w:lang w:eastAsia="zh-CN" w:bidi="ar"/>
          <w14:textFill>
            <w14:solidFill>
              <w14:schemeClr w14:val="tx1"/>
            </w14:solidFill>
          </w14:textFill>
        </w:rPr>
        <w:t>等</w:t>
      </w:r>
      <w:r>
        <w:rPr>
          <w:rFonts w:hint="eastAsia" w:ascii="Times New Roman" w:hAnsi="Times New Roman" w:cs="仿宋_GB2312"/>
          <w:color w:val="000000" w:themeColor="text1"/>
          <w:sz w:val="32"/>
          <w:szCs w:val="24"/>
          <w:lang w:val="en-US" w:eastAsia="zh-CN" w:bidi="ar"/>
          <w14:textFill>
            <w14:solidFill>
              <w14:schemeClr w14:val="tx1"/>
            </w14:solidFill>
          </w14:textFill>
        </w:rPr>
        <w:t>15</w:t>
      </w:r>
      <w:r>
        <w:rPr>
          <w:rFonts w:hint="eastAsia" w:ascii="Times New Roman" w:hAnsi="Times New Roman" w:cs="仿宋_GB2312"/>
          <w:color w:val="000000" w:themeColor="text1"/>
          <w:sz w:val="32"/>
          <w:szCs w:val="24"/>
          <w:lang w:eastAsia="zh-CN" w:bidi="ar"/>
          <w14:textFill>
            <w14:solidFill>
              <w14:schemeClr w14:val="tx1"/>
            </w14:solidFill>
          </w14:textFill>
        </w:rPr>
        <w:t>个</w:t>
      </w:r>
      <w:r>
        <w:rPr>
          <w:rFonts w:hint="eastAsia" w:cs="仿宋_GB2312"/>
          <w:color w:val="000000" w:themeColor="text1"/>
          <w:sz w:val="32"/>
          <w:szCs w:val="24"/>
          <w:lang w:eastAsia="zh-CN" w:bidi="ar"/>
          <w14:textFill>
            <w14:solidFill>
              <w14:schemeClr w14:val="tx1"/>
            </w14:solidFill>
          </w14:textFill>
        </w:rPr>
        <w:t>；完成调研报告、理论文章20篇；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编辑出版校刊《盐都论坛》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采编文章56篇</w:t>
      </w:r>
      <w:r>
        <w:rPr>
          <w:rFonts w:hint="eastAsia" w:ascii="Times New Roman" w:hAnsi="Times New Roman" w:cs="Times New Roman"/>
          <w:color w:val="000000" w:themeColor="text1"/>
          <w:sz w:val="32"/>
          <w:szCs w:val="32"/>
          <w:lang w:val="en-US" w:eastAsia="zh-CN"/>
          <w14:textFill>
            <w14:solidFill>
              <w14:schemeClr w14:val="tx1"/>
            </w14:solidFill>
          </w14:textFill>
        </w:rPr>
        <w:t>，打造特色课程3门，培训师资212人次</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ascii="Times New Roman" w:hAnsi="Times New Roman" w:eastAsia="楷体_GB2312" w:cs="楷体_GB2312"/>
          <w:bCs/>
          <w:color w:val="000000" w:themeColor="text1"/>
          <w:sz w:val="32"/>
          <w:szCs w:val="24"/>
          <w:lang w:val="zh-CN" w:bidi="ar"/>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（二）项目效益情况。</w:t>
      </w:r>
      <w:r>
        <w:rPr>
          <w:rFonts w:hint="eastAsia" w:ascii="Times New Roman" w:hAnsi="Times New Roman" w:eastAsia="仿宋_GB2312" w:cs="Times New Roman"/>
          <w:color w:val="000000" w:themeColor="text1"/>
          <w:sz w:val="32"/>
          <w:szCs w:val="32"/>
          <w:lang w:val="zh-CN"/>
          <w14:textFill>
            <w14:solidFill>
              <w14:schemeClr w14:val="tx1"/>
            </w14:solidFill>
          </w14:textFill>
        </w:rPr>
        <w:t>教学科研工作有序开展，</w:t>
      </w:r>
      <w:r>
        <w:rPr>
          <w:rFonts w:hint="eastAsia" w:ascii="Times New Roman" w:hAnsi="Times New Roman" w:eastAsia="仿宋_GB2312" w:cs="Times New Roman"/>
          <w:color w:val="000000" w:themeColor="text1"/>
          <w:sz w:val="32"/>
          <w:szCs w:val="32"/>
          <w14:textFill>
            <w14:solidFill>
              <w14:schemeClr w14:val="tx1"/>
            </w14:solidFill>
          </w14:textFill>
        </w:rPr>
        <w:t>科研氛围不断浓厚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申报结项课题稳步增长。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专业技术人员的教学</w:t>
      </w:r>
      <w:r>
        <w:rPr>
          <w:rFonts w:hint="eastAsia" w:ascii="Times New Roman" w:hAnsi="Times New Roman" w:eastAsia="仿宋_GB2312" w:cs="Times New Roman"/>
          <w:color w:val="000000" w:themeColor="text1"/>
          <w:sz w:val="32"/>
          <w:szCs w:val="32"/>
          <w14:textFill>
            <w14:solidFill>
              <w14:schemeClr w14:val="tx1"/>
            </w14:solidFill>
          </w14:textFill>
        </w:rPr>
        <w:t>科研热情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被</w:t>
      </w:r>
      <w:r>
        <w:rPr>
          <w:rFonts w:hint="eastAsia" w:ascii="Times New Roman" w:hAnsi="Times New Roman" w:eastAsia="仿宋_GB2312" w:cs="Times New Roman"/>
          <w:color w:val="000000" w:themeColor="text1"/>
          <w:sz w:val="32"/>
          <w:szCs w:val="32"/>
          <w14:textFill>
            <w14:solidFill>
              <w14:schemeClr w14:val="tx1"/>
            </w14:solidFill>
          </w14:textFill>
        </w:rPr>
        <w:t>有效调动，</w:t>
      </w:r>
      <w:r>
        <w:rPr>
          <w:rFonts w:hint="eastAsia" w:ascii="Times New Roman" w:hAnsi="Times New Roman" w:eastAsia="仿宋_GB2312" w:cs="Times New Roman"/>
          <w:color w:val="000000" w:themeColor="text1"/>
          <w:sz w:val="32"/>
          <w:szCs w:val="32"/>
          <w:lang w:val="zh-CN"/>
          <w14:textFill>
            <w14:solidFill>
              <w14:schemeClr w14:val="tx1"/>
            </w14:solidFill>
          </w14:textFill>
        </w:rPr>
        <w:t>学术氛围日渐浓厚。</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黑体" w:cs="黑体"/>
          <w:color w:val="000000" w:themeColor="text1"/>
          <w:sz w:val="32"/>
          <w:szCs w:val="24"/>
          <w:lang w:bidi="ar"/>
          <w14:textFill>
            <w14:solidFill>
              <w14:schemeClr w14:val="tx1"/>
            </w14:solidFill>
          </w14:textFill>
        </w:rPr>
      </w:pPr>
      <w:r>
        <w:rPr>
          <w:rFonts w:hint="eastAsia" w:ascii="Times New Roman" w:hAnsi="Times New Roman" w:eastAsia="黑体" w:cs="黑体"/>
          <w:color w:val="000000" w:themeColor="text1"/>
          <w:sz w:val="32"/>
          <w:szCs w:val="24"/>
          <w:lang w:bidi="ar"/>
          <w14:textFill>
            <w14:solidFill>
              <w14:schemeClr w14:val="tx1"/>
            </w14:solidFill>
          </w14:textFill>
        </w:rPr>
        <w:t>四、问题及建议</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楷体_GB2312" w:cs="楷体_GB2312"/>
          <w:bCs/>
          <w:color w:val="000000" w:themeColor="text1"/>
          <w:sz w:val="32"/>
          <w:szCs w:val="24"/>
          <w:lang w:val="zh-CN" w:bidi="ar"/>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（一）存在的问题。</w:t>
      </w:r>
      <w:r>
        <w:rPr>
          <w:rFonts w:hint="eastAsia" w:ascii="Times New Roman" w:hAnsi="Times New Roman" w:eastAsia="仿宋_GB2312" w:cs="Times New Roman"/>
          <w:color w:val="000000" w:themeColor="text1"/>
          <w:sz w:val="32"/>
          <w:szCs w:val="32"/>
          <w:lang w:val="zh-CN"/>
          <w14:textFill>
            <w14:solidFill>
              <w14:schemeClr w14:val="tx1"/>
            </w14:solidFill>
          </w14:textFill>
        </w:rPr>
        <w:t>无。</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color w:val="000000" w:themeColor="text1"/>
          <w:lang w:val="zh-CN"/>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（二）相关建议。</w:t>
      </w:r>
      <w:r>
        <w:rPr>
          <w:rFonts w:hint="eastAsia" w:ascii="Times New Roman" w:hAnsi="Times New Roman" w:eastAsia="仿宋_GB2312" w:cs="Times New Roman"/>
          <w:color w:val="000000" w:themeColor="text1"/>
          <w:sz w:val="32"/>
          <w:szCs w:val="32"/>
          <w:lang w:val="zh-CN"/>
          <w14:textFill>
            <w14:solidFill>
              <w14:schemeClr w14:val="tx1"/>
            </w14:solidFill>
          </w14:textFill>
        </w:rPr>
        <w:t>以创新工程为抓手，进一步完善</w:t>
      </w:r>
      <w:r>
        <w:rPr>
          <w:rFonts w:hint="eastAsia" w:ascii="Times New Roman" w:hAnsi="Times New Roman" w:cs="Times New Roman"/>
          <w:color w:val="000000" w:themeColor="text1"/>
          <w:sz w:val="32"/>
          <w:szCs w:val="32"/>
          <w:lang w:val="zh-CN"/>
          <w14:textFill>
            <w14:solidFill>
              <w14:schemeClr w14:val="tx1"/>
            </w14:solidFill>
          </w14:textFill>
        </w:rPr>
        <w:t>教学科研</w:t>
      </w:r>
      <w:r>
        <w:rPr>
          <w:rFonts w:hint="eastAsia" w:ascii="Times New Roman" w:hAnsi="Times New Roman" w:eastAsia="仿宋_GB2312" w:cs="Times New Roman"/>
          <w:color w:val="000000" w:themeColor="text1"/>
          <w:sz w:val="32"/>
          <w:szCs w:val="32"/>
          <w:lang w:val="zh-CN"/>
          <w14:textFill>
            <w14:solidFill>
              <w14:schemeClr w14:val="tx1"/>
            </w14:solidFill>
          </w14:textFill>
        </w:rPr>
        <w:t>相关机制。</w:t>
      </w:r>
    </w:p>
    <w:p>
      <w:pPr>
        <w:pStyle w:val="27"/>
        <w:keepNext w:val="0"/>
        <w:keepLines w:val="0"/>
        <w:pageBreakBefore w:val="0"/>
        <w:widowControl/>
        <w:kinsoku/>
        <w:wordWrap/>
        <w:overflowPunct/>
        <w:topLinePunct w:val="0"/>
        <w:autoSpaceDE/>
        <w:autoSpaceDN/>
        <w:bidi w:val="0"/>
        <w:spacing w:line="540" w:lineRule="exact"/>
        <w:jc w:val="center"/>
        <w:textAlignment w:val="auto"/>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pPr>
    </w:p>
    <w:p>
      <w:pPr>
        <w:pStyle w:val="27"/>
        <w:keepNext w:val="0"/>
        <w:keepLines w:val="0"/>
        <w:pageBreakBefore w:val="0"/>
        <w:widowControl/>
        <w:kinsoku/>
        <w:wordWrap/>
        <w:overflowPunct/>
        <w:topLinePunct w:val="0"/>
        <w:autoSpaceDE/>
        <w:autoSpaceDN/>
        <w:bidi w:val="0"/>
        <w:spacing w:line="540" w:lineRule="exact"/>
        <w:jc w:val="center"/>
        <w:textAlignment w:val="auto"/>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pPr>
    </w:p>
    <w:p>
      <w:pPr>
        <w:pStyle w:val="27"/>
        <w:keepNext w:val="0"/>
        <w:keepLines w:val="0"/>
        <w:pageBreakBefore w:val="0"/>
        <w:widowControl/>
        <w:kinsoku/>
        <w:wordWrap/>
        <w:overflowPunct/>
        <w:topLinePunct w:val="0"/>
        <w:autoSpaceDE/>
        <w:autoSpaceDN/>
        <w:bidi w:val="0"/>
        <w:spacing w:line="540" w:lineRule="exact"/>
        <w:jc w:val="center"/>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市级部门</w:t>
      </w:r>
      <w:r>
        <w:rPr>
          <w:rFonts w:hint="eastAsia" w:ascii="Times New Roman" w:hAnsi="Times New Roman" w:eastAsia="方正小标宋简体" w:cs="方正小标宋简体"/>
          <w:color w:val="000000" w:themeColor="text1"/>
          <w:sz w:val="44"/>
          <w:szCs w:val="44"/>
          <w14:textFill>
            <w14:solidFill>
              <w14:schemeClr w14:val="tx1"/>
            </w14:solidFill>
          </w14:textFill>
        </w:rPr>
        <w:t>项目支出绩效</w:t>
      </w: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自评</w:t>
      </w:r>
      <w:r>
        <w:rPr>
          <w:rFonts w:hint="eastAsia" w:ascii="Times New Roman" w:hAnsi="Times New Roman" w:eastAsia="方正小标宋简体" w:cs="方正小标宋简体"/>
          <w:color w:val="000000" w:themeColor="text1"/>
          <w:sz w:val="44"/>
          <w:szCs w:val="44"/>
          <w14:textFill>
            <w14:solidFill>
              <w14:schemeClr w14:val="tx1"/>
            </w14:solidFill>
          </w14:textFill>
        </w:rPr>
        <w:t>报告</w:t>
      </w:r>
    </w:p>
    <w:p>
      <w:pPr>
        <w:keepNext w:val="0"/>
        <w:keepLines w:val="0"/>
        <w:pageBreakBefore w:val="0"/>
        <w:kinsoku/>
        <w:wordWrap/>
        <w:overflowPunct/>
        <w:topLinePunct w:val="0"/>
        <w:autoSpaceDE/>
        <w:autoSpaceDN/>
        <w:bidi w:val="0"/>
        <w:spacing w:line="540" w:lineRule="exact"/>
        <w:jc w:val="center"/>
        <w:textAlignment w:val="auto"/>
        <w:rPr>
          <w:rFonts w:hint="eastAsia" w:ascii="Times New Roman" w:hAnsi="Times New Roman" w:eastAsia="仿宋_GB2312" w:cs="仿宋_GB2312"/>
          <w:color w:val="000000" w:themeColor="text1"/>
          <w:sz w:val="32"/>
          <w:szCs w:val="24"/>
          <w:lang w:val="en-US" w:eastAsia="zh-CN" w:bidi="ar"/>
          <w14:textFill>
            <w14:solidFill>
              <w14:schemeClr w14:val="tx1"/>
            </w14:solidFill>
          </w14:textFill>
        </w:rPr>
      </w:pPr>
      <w:r>
        <w:rPr>
          <w:rFonts w:hint="eastAsia" w:ascii="Times New Roman" w:hAnsi="Times New Roman" w:eastAsia="仿宋_GB2312" w:cs="仿宋_GB2312"/>
          <w:color w:val="000000" w:themeColor="text1"/>
          <w:sz w:val="32"/>
          <w:szCs w:val="24"/>
          <w:lang w:val="en-US" w:eastAsia="zh-CN" w:bidi="ar"/>
          <w14:textFill>
            <w14:solidFill>
              <w14:schemeClr w14:val="tx1"/>
            </w14:solidFill>
          </w14:textFill>
        </w:rPr>
        <w:t>（</w:t>
      </w:r>
      <w:r>
        <w:rPr>
          <w:rFonts w:hint="default" w:ascii="Times New Roman" w:hAnsi="Times New Roman" w:eastAsia="仿宋_GB2312" w:cs="仿宋_GB2312"/>
          <w:color w:val="000000" w:themeColor="text1"/>
          <w:sz w:val="32"/>
          <w:szCs w:val="24"/>
          <w:lang w:val="en-US" w:eastAsia="zh-CN" w:bidi="ar"/>
          <w14:textFill>
            <w14:solidFill>
              <w14:schemeClr w14:val="tx1"/>
            </w14:solidFill>
          </w14:textFill>
        </w:rPr>
        <w:t>市委党校后勤运行经费（管理）项目</w:t>
      </w:r>
      <w:r>
        <w:rPr>
          <w:rFonts w:hint="eastAsia" w:ascii="Times New Roman" w:hAnsi="Times New Roman" w:eastAsia="仿宋_GB2312" w:cs="仿宋_GB2312"/>
          <w:color w:val="000000" w:themeColor="text1"/>
          <w:sz w:val="32"/>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黑体" w:cs="Times New Roman"/>
          <w:color w:val="000000" w:themeColor="text1"/>
          <w:kern w:val="2"/>
          <w:sz w:val="32"/>
          <w:szCs w:val="24"/>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黑体" w:cs="Times New Roman"/>
          <w:color w:val="000000" w:themeColor="text1"/>
          <w:sz w:val="32"/>
          <w:lang w:val="zh-CN" w:eastAsia="zh-CN"/>
          <w14:textFill>
            <w14:solidFill>
              <w14:schemeClr w14:val="tx1"/>
            </w14:solidFill>
          </w14:textFill>
        </w:rPr>
      </w:pPr>
      <w:r>
        <w:rPr>
          <w:rFonts w:hint="default" w:ascii="Times New Roman" w:hAnsi="Times New Roman" w:eastAsia="黑体" w:cs="Times New Roman"/>
          <w:color w:val="000000" w:themeColor="text1"/>
          <w:kern w:val="2"/>
          <w:sz w:val="32"/>
          <w:szCs w:val="24"/>
          <w:lang w:val="en-US" w:eastAsia="zh-CN" w:bidi="ar"/>
          <w14:textFill>
            <w14:solidFill>
              <w14:schemeClr w14:val="tx1"/>
            </w14:solidFill>
          </w14:textFill>
        </w:rPr>
        <w:t>一、</w:t>
      </w:r>
      <w:r>
        <w:rPr>
          <w:rFonts w:hint="default" w:ascii="Times New Roman" w:hAnsi="Times New Roman" w:eastAsia="黑体" w:cs="Times New Roman"/>
          <w:color w:val="000000" w:themeColor="text1"/>
          <w:kern w:val="2"/>
          <w:sz w:val="32"/>
          <w:szCs w:val="24"/>
          <w:lang w:val="zh-CN" w:eastAsia="zh-CN" w:bidi="ar"/>
          <w14:textFill>
            <w14:solidFill>
              <w14:schemeClr w14:val="tx1"/>
            </w14:solidFill>
          </w14:textFill>
        </w:rPr>
        <w:t>项目概况</w:t>
      </w:r>
    </w:p>
    <w:p>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color w:val="000000" w:themeColor="text1"/>
          <w:lang w:val="zh-CN"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项目资金申报及批复情况。</w:t>
      </w:r>
      <w:r>
        <w:rPr>
          <w:rFonts w:hint="default"/>
          <w:color w:val="000000" w:themeColor="text1"/>
          <w:lang w:val="zh-CN" w:eastAsia="zh-CN"/>
          <w14:textFill>
            <w14:solidFill>
              <w14:schemeClr w14:val="tx1"/>
            </w14:solidFill>
          </w14:textFill>
        </w:rPr>
        <w:t>该项目资金年初预算即申报数为</w:t>
      </w:r>
      <w:r>
        <w:rPr>
          <w:rFonts w:hint="eastAsia"/>
          <w:color w:val="000000" w:themeColor="text1"/>
          <w:lang w:val="en-US" w:eastAsia="zh-CN"/>
          <w14:textFill>
            <w14:solidFill>
              <w14:schemeClr w14:val="tx1"/>
            </w14:solidFill>
          </w14:textFill>
        </w:rPr>
        <w:t>17.5</w:t>
      </w:r>
      <w:r>
        <w:rPr>
          <w:rFonts w:hint="default"/>
          <w:color w:val="000000" w:themeColor="text1"/>
          <w:lang w:val="zh-CN" w:eastAsia="zh-CN"/>
          <w14:textFill>
            <w14:solidFill>
              <w14:schemeClr w14:val="tx1"/>
            </w14:solidFill>
          </w14:textFill>
        </w:rPr>
        <w:t>万元，全部为一般公共预算财政拨款资金</w:t>
      </w:r>
      <w:r>
        <w:rPr>
          <w:rFonts w:hint="eastAsia"/>
          <w:color w:val="000000" w:themeColor="text1"/>
          <w:lang w:val="zh-CN" w:eastAsia="zh-CN"/>
          <w14:textFill>
            <w14:solidFill>
              <w14:schemeClr w14:val="tx1"/>
            </w14:solidFill>
          </w14:textFill>
        </w:rPr>
        <w:t>。</w:t>
      </w:r>
      <w:r>
        <w:rPr>
          <w:rFonts w:hint="eastAsia" w:ascii="Times New Roman" w:hAnsi="Times New Roman" w:eastAsia="仿宋" w:cs="仿宋"/>
          <w:color w:val="000000" w:themeColor="text1"/>
          <w:lang w:val="zh-CN" w:bidi="ar"/>
          <w14:textFill>
            <w14:solidFill>
              <w14:schemeClr w14:val="tx1"/>
            </w14:solidFill>
          </w14:textFill>
        </w:rPr>
        <w:t>全年调整后预算数为</w:t>
      </w:r>
      <w:r>
        <w:rPr>
          <w:rFonts w:hint="eastAsia" w:ascii="Times New Roman" w:hAnsi="Times New Roman" w:eastAsia="仿宋" w:cs="仿宋"/>
          <w:color w:val="000000" w:themeColor="text1"/>
          <w:lang w:val="en-US" w:eastAsia="zh-CN" w:bidi="ar"/>
          <w14:textFill>
            <w14:solidFill>
              <w14:schemeClr w14:val="tx1"/>
            </w14:solidFill>
          </w14:textFill>
        </w:rPr>
        <w:t>9.16</w:t>
      </w:r>
      <w:r>
        <w:rPr>
          <w:rFonts w:hint="eastAsia" w:ascii="Times New Roman" w:hAnsi="Times New Roman" w:eastAsia="仿宋" w:cs="仿宋"/>
          <w:color w:val="000000" w:themeColor="text1"/>
          <w:lang w:val="zh-CN" w:bidi="ar"/>
          <w14:textFill>
            <w14:solidFill>
              <w14:schemeClr w14:val="tx1"/>
            </w14:solidFill>
          </w14:textFill>
        </w:rPr>
        <w:t>万元，预算执行数为</w:t>
      </w:r>
      <w:r>
        <w:rPr>
          <w:rFonts w:hint="eastAsia" w:ascii="Times New Roman" w:hAnsi="Times New Roman" w:eastAsia="仿宋" w:cs="仿宋"/>
          <w:color w:val="000000" w:themeColor="text1"/>
          <w:lang w:val="en-US" w:eastAsia="zh-CN" w:bidi="ar"/>
          <w14:textFill>
            <w14:solidFill>
              <w14:schemeClr w14:val="tx1"/>
            </w14:solidFill>
          </w14:textFill>
        </w:rPr>
        <w:t>9.16</w:t>
      </w:r>
      <w:r>
        <w:rPr>
          <w:rFonts w:hint="eastAsia" w:ascii="Times New Roman" w:hAnsi="Times New Roman" w:eastAsia="仿宋" w:cs="仿宋"/>
          <w:color w:val="000000" w:themeColor="text1"/>
          <w:lang w:val="zh-CN" w:bidi="ar"/>
          <w14:textFill>
            <w14:solidFill>
              <w14:schemeClr w14:val="tx1"/>
            </w14:solidFill>
          </w14:textFill>
        </w:rPr>
        <w:t>万元，预算调整原因为年终非税成本类项目资金收回。</w:t>
      </w:r>
      <w:r>
        <w:rPr>
          <w:rFonts w:hint="default"/>
          <w:color w:val="000000" w:themeColor="text1"/>
          <w:lang w:val="zh-CN" w:eastAsia="zh-CN"/>
          <w14:textFill>
            <w14:solidFill>
              <w14:schemeClr w14:val="tx1"/>
            </w14:solidFill>
          </w14:textFill>
        </w:rPr>
        <w:t>符合资金管理办法等相关规定。</w:t>
      </w:r>
    </w:p>
    <w:p>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Autospacing="0" w:line="540" w:lineRule="exact"/>
        <w:ind w:left="0" w:leftChars="0" w:right="0" w:firstLine="720" w:firstLineChars="0"/>
        <w:jc w:val="left"/>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项目绩效目标。</w:t>
      </w:r>
      <w:r>
        <w:rPr>
          <w:rFonts w:hint="eastAsia"/>
          <w:color w:val="000000" w:themeColor="text1"/>
          <w:lang w:val="zh-CN" w:eastAsia="zh-CN"/>
          <w14:textFill>
            <w14:solidFill>
              <w14:schemeClr w14:val="tx1"/>
            </w14:solidFill>
          </w14:textFill>
        </w:rPr>
        <w:t>该项目旨在确保我校主体班次的后勤服务工作顺利开展，包括教学场地的保障和布置、相关物业服务的及时跟进等，推动我校主体培训班次整体工作的落地落实。该项目设置了服务人次、服务班次、完成时限等产出指标，设置了对教学培训工作的促进、教学任务落实率等效益指标。</w:t>
      </w:r>
    </w:p>
    <w:p>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Autospacing="0" w:line="540" w:lineRule="exact"/>
        <w:ind w:left="0" w:leftChars="0" w:right="0" w:firstLine="720" w:firstLineChars="0"/>
        <w:jc w:val="left"/>
        <w:textAlignment w:val="auto"/>
        <w:rPr>
          <w:rFonts w:hint="default"/>
          <w:color w:val="000000" w:themeColor="text1"/>
          <w:lang w:val="zh-CN"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项目资金申报相符性。</w:t>
      </w:r>
      <w:r>
        <w:rPr>
          <w:rFonts w:hint="eastAsia" w:ascii="Times New Roman" w:hAnsi="Times New Roman" w:eastAsia="仿宋_GB2312" w:cs="Times New Roman"/>
          <w:color w:val="000000" w:themeColor="text1"/>
          <w:kern w:val="2"/>
          <w:sz w:val="32"/>
          <w:szCs w:val="24"/>
          <w:lang w:val="zh-CN" w:eastAsia="zh-CN" w:bidi="ar"/>
          <w14:textFill>
            <w14:solidFill>
              <w14:schemeClr w14:val="tx1"/>
            </w14:solidFill>
          </w14:textFill>
        </w:rPr>
        <w:t>该项目</w:t>
      </w:r>
      <w:r>
        <w:rPr>
          <w:rFonts w:hint="eastAsia" w:cs="Times New Roman"/>
          <w:color w:val="000000" w:themeColor="text1"/>
          <w:kern w:val="2"/>
          <w:sz w:val="32"/>
          <w:szCs w:val="24"/>
          <w:lang w:val="zh-CN" w:eastAsia="zh-CN" w:bidi="ar"/>
          <w14:textFill>
            <w14:solidFill>
              <w14:schemeClr w14:val="tx1"/>
            </w14:solidFill>
          </w14:textFill>
        </w:rPr>
        <w:t>基于全年我校承办的主体班次的任务规模和相关要求进行申报，</w:t>
      </w:r>
      <w:r>
        <w:rPr>
          <w:rFonts w:hint="eastAsia" w:ascii="Times New Roman" w:hAnsi="Times New Roman" w:eastAsia="仿宋_GB2312" w:cs="Times New Roman"/>
          <w:color w:val="000000" w:themeColor="text1"/>
          <w:kern w:val="2"/>
          <w:sz w:val="32"/>
          <w:szCs w:val="24"/>
          <w:lang w:val="zh-CN" w:eastAsia="zh-CN" w:bidi="ar"/>
          <w14:textFill>
            <w14:solidFill>
              <w14:schemeClr w14:val="tx1"/>
            </w14:solidFill>
          </w14:textFill>
        </w:rPr>
        <w:t>在实际执行过程中，严格按照</w:t>
      </w:r>
      <w:r>
        <w:rPr>
          <w:rFonts w:hint="eastAsia" w:cs="Times New Roman"/>
          <w:color w:val="000000" w:themeColor="text1"/>
          <w:kern w:val="2"/>
          <w:sz w:val="32"/>
          <w:szCs w:val="24"/>
          <w:lang w:val="zh-CN" w:eastAsia="zh-CN" w:bidi="ar"/>
          <w14:textFill>
            <w14:solidFill>
              <w14:schemeClr w14:val="tx1"/>
            </w14:solidFill>
          </w14:textFill>
        </w:rPr>
        <w:t>各类主体班次办班的实际需求完成相关后勤保障工作，促进全年教学培训任务的落地落实，</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申报目标合理可行。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黑体" w:cs="Times New Roman"/>
          <w:color w:val="000000" w:themeColor="text1"/>
          <w:sz w:val="32"/>
          <w:lang w:val="en-US"/>
          <w14:textFill>
            <w14:solidFill>
              <w14:schemeClr w14:val="tx1"/>
            </w14:solidFill>
          </w14:textFill>
        </w:rPr>
      </w:pPr>
      <w:r>
        <w:rPr>
          <w:rFonts w:hint="default" w:ascii="Times New Roman" w:hAnsi="Times New Roman" w:eastAsia="黑体" w:cs="Times New Roman"/>
          <w:color w:val="000000" w:themeColor="text1"/>
          <w:kern w:val="2"/>
          <w:sz w:val="32"/>
          <w:szCs w:val="24"/>
          <w:lang w:val="en-US" w:eastAsia="zh-CN" w:bidi="ar"/>
          <w14:textFill>
            <w14:solidFill>
              <w14:schemeClr w14:val="tx1"/>
            </w14:solidFill>
          </w14:textFill>
        </w:rPr>
        <w:t>二、项目实施及管理情况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楷体_GB2312" w:cs="Times New Roman"/>
          <w:b w:val="0"/>
          <w:bCs w:val="0"/>
          <w:color w:val="000000" w:themeColor="text1"/>
          <w:sz w:val="32"/>
          <w:lang w:val="zh-CN" w:eastAsia="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lang w:val="zh-CN" w:eastAsia="zh-CN" w:bidi="ar"/>
          <w14:textFill>
            <w14:solidFill>
              <w14:schemeClr w14:val="tx1"/>
            </w14:solidFill>
          </w14:textFill>
        </w:rPr>
        <w:t>（一）资金计划、到位及使用情况。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pPr>
      <w:r>
        <w:rPr>
          <w:rFonts w:hint="default" w:ascii="Times New Roman" w:hAnsi="Times New Roman" w:eastAsia="楷体_GB2312" w:cs="Times New Roman"/>
          <w:color w:val="000000" w:themeColor="text1"/>
          <w:kern w:val="2"/>
          <w:sz w:val="32"/>
          <w:szCs w:val="24"/>
          <w:lang w:val="zh-CN" w:eastAsia="zh-CN" w:bidi="ar"/>
          <w14:textFill>
            <w14:solidFill>
              <w14:schemeClr w14:val="tx1"/>
            </w14:solidFill>
          </w14:textFill>
        </w:rPr>
        <w:t>1．资金计划及到位。</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该项目资金年初预算</w:t>
      </w:r>
      <w:r>
        <w:rPr>
          <w:rFonts w:hint="eastAsia" w:cs="Times New Roman"/>
          <w:color w:val="000000" w:themeColor="text1"/>
          <w:kern w:val="2"/>
          <w:sz w:val="32"/>
          <w:szCs w:val="24"/>
          <w:lang w:val="en-US" w:eastAsia="zh-CN" w:bidi="ar"/>
          <w14:textFill>
            <w14:solidFill>
              <w14:schemeClr w14:val="tx1"/>
            </w14:solidFill>
          </w14:textFill>
        </w:rPr>
        <w:t>17.5</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万元，全部为一般公共预算财政拨款资金，全年调整</w:t>
      </w:r>
      <w:r>
        <w:rPr>
          <w:rFonts w:hint="eastAsia" w:cs="Times New Roman"/>
          <w:color w:val="000000" w:themeColor="text1"/>
          <w:kern w:val="2"/>
          <w:sz w:val="32"/>
          <w:szCs w:val="24"/>
          <w:lang w:val="zh-CN" w:eastAsia="zh-CN" w:bidi="ar"/>
          <w14:textFill>
            <w14:solidFill>
              <w14:schemeClr w14:val="tx1"/>
            </w14:solidFill>
          </w14:textFill>
        </w:rPr>
        <w:t>后</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预算数为</w:t>
      </w:r>
      <w:r>
        <w:rPr>
          <w:rFonts w:hint="eastAsia" w:cs="Times New Roman"/>
          <w:color w:val="000000" w:themeColor="text1"/>
          <w:kern w:val="2"/>
          <w:sz w:val="32"/>
          <w:szCs w:val="24"/>
          <w:lang w:val="en-US" w:eastAsia="zh-CN" w:bidi="ar"/>
          <w14:textFill>
            <w14:solidFill>
              <w14:schemeClr w14:val="tx1"/>
            </w14:solidFill>
          </w14:textFill>
        </w:rPr>
        <w:t>9.16</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万元，资金到位及时。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仿宋_GB2312" w:cs="Times New Roman"/>
          <w:color w:val="000000" w:themeColor="text1"/>
          <w:sz w:val="32"/>
          <w:lang w:val="zh-CN" w:eastAsia="zh-CN"/>
          <w14:textFill>
            <w14:solidFill>
              <w14:schemeClr w14:val="tx1"/>
            </w14:solidFill>
          </w14:textFill>
        </w:rPr>
      </w:pPr>
      <w:r>
        <w:rPr>
          <w:rFonts w:hint="default" w:ascii="Times New Roman" w:hAnsi="Times New Roman" w:eastAsia="楷体_GB2312" w:cs="Times New Roman"/>
          <w:color w:val="000000" w:themeColor="text1"/>
          <w:kern w:val="2"/>
          <w:sz w:val="32"/>
          <w:szCs w:val="24"/>
          <w:lang w:val="zh-CN" w:eastAsia="zh-CN" w:bidi="ar"/>
          <w14:textFill>
            <w14:solidFill>
              <w14:schemeClr w14:val="tx1"/>
            </w14:solidFill>
          </w14:textFill>
        </w:rPr>
        <w:t>2．资金使用。</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该项目严格按照资金支付规定</w:t>
      </w:r>
      <w:r>
        <w:rPr>
          <w:rFonts w:hint="eastAsia" w:cs="Times New Roman"/>
          <w:color w:val="000000" w:themeColor="text1"/>
          <w:kern w:val="2"/>
          <w:sz w:val="32"/>
          <w:szCs w:val="24"/>
          <w:lang w:val="zh-CN" w:eastAsia="zh-CN" w:bidi="ar"/>
          <w14:textFill>
            <w14:solidFill>
              <w14:schemeClr w14:val="tx1"/>
            </w14:solidFill>
          </w14:textFill>
        </w:rPr>
        <w:t>和实际执行情况</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进行支付，发票手续齐全。202</w:t>
      </w:r>
      <w:r>
        <w:rPr>
          <w:rFonts w:hint="eastAsia" w:cs="Times New Roman"/>
          <w:color w:val="000000" w:themeColor="text1"/>
          <w:kern w:val="2"/>
          <w:sz w:val="32"/>
          <w:szCs w:val="24"/>
          <w:lang w:val="en-US" w:eastAsia="zh-CN" w:bidi="ar"/>
          <w14:textFill>
            <w14:solidFill>
              <w14:schemeClr w14:val="tx1"/>
            </w14:solidFill>
          </w14:textFill>
        </w:rPr>
        <w:t>4</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年，市委党校后勤运行经费（管理）项目共计支出</w:t>
      </w:r>
      <w:r>
        <w:rPr>
          <w:rFonts w:hint="eastAsia" w:cs="Times New Roman"/>
          <w:color w:val="000000" w:themeColor="text1"/>
          <w:kern w:val="2"/>
          <w:sz w:val="32"/>
          <w:szCs w:val="24"/>
          <w:lang w:val="en-US" w:eastAsia="zh-CN" w:bidi="ar"/>
          <w14:textFill>
            <w14:solidFill>
              <w14:schemeClr w14:val="tx1"/>
            </w14:solidFill>
          </w14:textFill>
        </w:rPr>
        <w:t>9.16</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万元，支付依据合规合法，与预算相符。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（二）项目财务管理情况。</w:t>
      </w:r>
      <w:r>
        <w:rPr>
          <w:rFonts w:hint="eastAsia" w:cs="Times New Roman"/>
          <w:color w:val="000000" w:themeColor="text1"/>
          <w:kern w:val="2"/>
          <w:sz w:val="32"/>
          <w:szCs w:val="24"/>
          <w:lang w:val="en-US" w:eastAsia="zh-CN" w:bidi="ar"/>
          <w14:textFill>
            <w14:solidFill>
              <w14:schemeClr w14:val="tx1"/>
            </w14:solidFill>
          </w14:textFill>
        </w:rPr>
        <w:t>该项目严格执行我校《中共自贡市委党校内部控制手册》等制度规范，定期监督反馈，确保达到项目绩效目标要求。资金支付环节，始终认真对照项目资金管理办法，专款专用，评价项目严格执行财务管理制度，处理及时，会计核算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（三）项目组织实施情况。</w:t>
      </w:r>
      <w:r>
        <w:rPr>
          <w:rFonts w:hint="eastAsia" w:cs="Times New Roman"/>
          <w:color w:val="000000" w:themeColor="text1"/>
          <w:kern w:val="2"/>
          <w:sz w:val="32"/>
          <w:szCs w:val="24"/>
          <w:lang w:val="en-US" w:eastAsia="zh-CN" w:bidi="ar"/>
          <w14:textFill>
            <w14:solidFill>
              <w14:schemeClr w14:val="tx1"/>
            </w14:solidFill>
          </w14:textFill>
        </w:rPr>
        <w:t>该项目由财务科负责资金申报，教务科负责督促落实。在培训前，教务科及时协调并明确培训的规模、时间、使用场地和具体服务细节等。培训期间不定期收集教师、学员对物业服务等方面的反馈。培训结束后，根据实际场地使用和服务情况支付相应费用，确保账实相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仿宋_GB2312" w:cs="Times New Roman"/>
          <w:color w:val="000000" w:themeColor="text1"/>
          <w:sz w:val="32"/>
          <w:lang w:val="zh-CN" w:eastAsia="zh-CN"/>
          <w14:textFill>
            <w14:solidFill>
              <w14:schemeClr w14:val="tx1"/>
            </w14:solidFill>
          </w14:textFill>
        </w:rPr>
      </w:pPr>
      <w:r>
        <w:rPr>
          <w:rFonts w:hint="default" w:ascii="Times New Roman" w:hAnsi="Times New Roman" w:eastAsia="黑体" w:cs="Times New Roman"/>
          <w:color w:val="000000" w:themeColor="text1"/>
          <w:kern w:val="2"/>
          <w:sz w:val="32"/>
          <w:szCs w:val="24"/>
          <w:lang w:val="en-US" w:eastAsia="zh-CN" w:bidi="ar"/>
          <w14:textFill>
            <w14:solidFill>
              <w14:schemeClr w14:val="tx1"/>
            </w14:solidFill>
          </w14:textFill>
        </w:rPr>
        <w:t>三、项目绩效情况</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ab/>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eastAsia" w:cs="Times New Roman"/>
          <w:color w:val="000000" w:themeColor="text1"/>
          <w:kern w:val="2"/>
          <w:sz w:val="32"/>
          <w:szCs w:val="24"/>
          <w:lang w:val="zh-CN" w:eastAsia="zh-CN" w:bidi="ar"/>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（一）项目完成情况。</w:t>
      </w:r>
      <w:r>
        <w:rPr>
          <w:rFonts w:hint="default" w:cs="Times New Roman"/>
          <w:color w:val="000000" w:themeColor="text1"/>
          <w:kern w:val="2"/>
          <w:sz w:val="32"/>
          <w:szCs w:val="24"/>
          <w:lang w:val="zh-CN" w:eastAsia="zh-CN" w:bidi="ar"/>
          <w14:textFill>
            <w14:solidFill>
              <w14:schemeClr w14:val="tx1"/>
            </w14:solidFill>
          </w14:textFill>
        </w:rPr>
        <w:t>项目所有绩效指标</w:t>
      </w:r>
      <w:r>
        <w:rPr>
          <w:rFonts w:hint="eastAsia" w:cs="Times New Roman"/>
          <w:color w:val="000000" w:themeColor="text1"/>
          <w:kern w:val="2"/>
          <w:sz w:val="32"/>
          <w:szCs w:val="24"/>
          <w:lang w:val="zh-CN" w:eastAsia="zh-CN" w:bidi="ar"/>
          <w14:textFill>
            <w14:solidFill>
              <w14:schemeClr w14:val="tx1"/>
            </w14:solidFill>
          </w14:textFill>
        </w:rPr>
        <w:t>均按时</w:t>
      </w:r>
      <w:r>
        <w:rPr>
          <w:rFonts w:hint="default" w:cs="Times New Roman"/>
          <w:color w:val="000000" w:themeColor="text1"/>
          <w:kern w:val="2"/>
          <w:sz w:val="32"/>
          <w:szCs w:val="24"/>
          <w:lang w:val="zh-CN" w:eastAsia="zh-CN" w:bidi="ar"/>
          <w14:textFill>
            <w14:solidFill>
              <w14:schemeClr w14:val="tx1"/>
            </w14:solidFill>
          </w14:textFill>
        </w:rPr>
        <w:t>完成。</w:t>
      </w:r>
      <w:r>
        <w:rPr>
          <w:rFonts w:hint="eastAsia" w:cs="Times New Roman"/>
          <w:color w:val="000000" w:themeColor="text1"/>
          <w:kern w:val="2"/>
          <w:sz w:val="32"/>
          <w:szCs w:val="24"/>
          <w:lang w:val="zh-CN" w:eastAsia="zh-CN" w:bidi="ar"/>
          <w14:textFill>
            <w14:solidFill>
              <w14:schemeClr w14:val="tx1"/>
            </w14:solidFill>
          </w14:textFill>
        </w:rPr>
        <w:t>2024年度，共计服务主体培训班次</w:t>
      </w:r>
      <w:r>
        <w:rPr>
          <w:rFonts w:hint="eastAsia" w:cs="Times New Roman"/>
          <w:color w:val="000000" w:themeColor="text1"/>
          <w:kern w:val="2"/>
          <w:sz w:val="32"/>
          <w:szCs w:val="24"/>
          <w:lang w:val="en-US" w:eastAsia="zh-CN" w:bidi="ar"/>
          <w14:textFill>
            <w14:solidFill>
              <w14:schemeClr w14:val="tx1"/>
            </w14:solidFill>
          </w14:textFill>
        </w:rPr>
        <w:t>2848人次</w:t>
      </w:r>
      <w:r>
        <w:rPr>
          <w:rFonts w:hint="eastAsia" w:cs="Times New Roman"/>
          <w:color w:val="000000" w:themeColor="text1"/>
          <w:kern w:val="2"/>
          <w:sz w:val="32"/>
          <w:szCs w:val="24"/>
          <w:lang w:val="zh-CN" w:eastAsia="zh-CN" w:bidi="ar"/>
          <w14:textFill>
            <w14:solidFill>
              <w14:schemeClr w14:val="tx1"/>
            </w14:solidFill>
          </w14:textFill>
        </w:rPr>
        <w:t>，</w:t>
      </w:r>
      <w:r>
        <w:rPr>
          <w:rFonts w:hint="eastAsia" w:cs="Times New Roman"/>
          <w:color w:val="000000" w:themeColor="text1"/>
          <w:kern w:val="2"/>
          <w:sz w:val="32"/>
          <w:szCs w:val="24"/>
          <w:lang w:val="en-US" w:eastAsia="zh-CN" w:bidi="ar"/>
          <w14:textFill>
            <w14:solidFill>
              <w14:schemeClr w14:val="tx1"/>
            </w14:solidFill>
          </w14:textFill>
        </w:rPr>
        <w:t>34个班次</w:t>
      </w:r>
      <w:r>
        <w:rPr>
          <w:rFonts w:hint="eastAsia" w:cs="Times New Roman"/>
          <w:color w:val="000000" w:themeColor="text1"/>
          <w:kern w:val="2"/>
          <w:sz w:val="32"/>
          <w:szCs w:val="24"/>
          <w:lang w:val="zh-CN" w:eastAsia="zh-CN" w:bidi="ar"/>
          <w14:textFill>
            <w14:solidFill>
              <w14:schemeClr w14:val="tx1"/>
            </w14:solidFill>
          </w14:textFill>
        </w:rPr>
        <w:t>，未出现任何重大工作失误。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楷体_GB2312" w:cs="Times New Roman"/>
          <w:b/>
          <w:bCs w:val="0"/>
          <w:color w:val="000000" w:themeColor="text1"/>
          <w:sz w:val="32"/>
          <w:lang w:val="zh-CN"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（二）项目效益情况</w:t>
      </w:r>
      <w:r>
        <w:rPr>
          <w:rFonts w:hint="eastAsia" w:eastAsia="楷体_GB2312" w:cs="Times New Roman"/>
          <w:b w:val="0"/>
          <w:bCs/>
          <w:color w:val="000000" w:themeColor="text1"/>
          <w:kern w:val="2"/>
          <w:sz w:val="32"/>
          <w:szCs w:val="24"/>
          <w:lang w:val="zh-CN" w:eastAsia="zh-CN" w:bidi="ar"/>
          <w14:textFill>
            <w14:solidFill>
              <w14:schemeClr w14:val="tx1"/>
            </w14:solidFill>
          </w14:textFill>
        </w:rPr>
        <w:t>。</w:t>
      </w:r>
      <w:r>
        <w:rPr>
          <w:rFonts w:hint="eastAsia" w:ascii="Times New Roman" w:hAnsi="Times New Roman" w:eastAsia="仿宋_GB2312" w:cs="Times New Roman"/>
          <w:color w:val="000000" w:themeColor="text1"/>
          <w:kern w:val="2"/>
          <w:sz w:val="32"/>
          <w:szCs w:val="24"/>
          <w:lang w:val="zh-CN" w:eastAsia="zh-CN" w:bidi="ar"/>
          <w14:textFill>
            <w14:solidFill>
              <w14:schemeClr w14:val="tx1"/>
            </w14:solidFill>
          </w14:textFill>
        </w:rPr>
        <w:t>该项目</w:t>
      </w:r>
      <w:r>
        <w:rPr>
          <w:rFonts w:hint="eastAsia" w:cs="Times New Roman"/>
          <w:color w:val="000000" w:themeColor="text1"/>
          <w:kern w:val="2"/>
          <w:sz w:val="32"/>
          <w:szCs w:val="24"/>
          <w:lang w:val="zh-CN" w:eastAsia="zh-CN" w:bidi="ar"/>
          <w14:textFill>
            <w14:solidFill>
              <w14:schemeClr w14:val="tx1"/>
            </w14:solidFill>
          </w14:textFill>
        </w:rPr>
        <w:t>效益主要体现在</w:t>
      </w:r>
      <w:r>
        <w:rPr>
          <w:rFonts w:hint="eastAsia" w:ascii="Times New Roman" w:hAnsi="Times New Roman" w:eastAsia="仿宋_GB2312" w:cs="Times New Roman"/>
          <w:color w:val="000000" w:themeColor="text1"/>
          <w:kern w:val="2"/>
          <w:sz w:val="32"/>
          <w:szCs w:val="24"/>
          <w:lang w:val="zh-CN" w:eastAsia="zh-CN" w:bidi="ar"/>
          <w14:textFill>
            <w14:solidFill>
              <w14:schemeClr w14:val="tx1"/>
            </w14:solidFill>
          </w14:textFill>
        </w:rPr>
        <w:t>社会效益指标</w:t>
      </w:r>
      <w:r>
        <w:rPr>
          <w:rFonts w:hint="eastAsia" w:cs="Times New Roman"/>
          <w:color w:val="000000" w:themeColor="text1"/>
          <w:kern w:val="2"/>
          <w:sz w:val="32"/>
          <w:szCs w:val="24"/>
          <w:lang w:val="zh-CN" w:eastAsia="zh-CN" w:bidi="ar"/>
          <w14:textFill>
            <w14:solidFill>
              <w14:schemeClr w14:val="tx1"/>
            </w14:solidFill>
          </w14:textFill>
        </w:rPr>
        <w:t>上</w:t>
      </w:r>
      <w:r>
        <w:rPr>
          <w:rFonts w:hint="eastAsia" w:ascii="Times New Roman" w:hAnsi="Times New Roman" w:eastAsia="仿宋_GB2312" w:cs="Times New Roman"/>
          <w:color w:val="000000" w:themeColor="text1"/>
          <w:kern w:val="2"/>
          <w:sz w:val="32"/>
          <w:szCs w:val="24"/>
          <w:lang w:val="zh-CN" w:eastAsia="zh-CN" w:bidi="ar"/>
          <w14:textFill>
            <w14:solidFill>
              <w14:schemeClr w14:val="tx1"/>
            </w14:solidFill>
          </w14:textFill>
        </w:rPr>
        <w:t>，</w:t>
      </w:r>
      <w:r>
        <w:rPr>
          <w:rFonts w:hint="eastAsia" w:cs="Times New Roman"/>
          <w:color w:val="000000" w:themeColor="text1"/>
          <w:kern w:val="2"/>
          <w:sz w:val="32"/>
          <w:szCs w:val="24"/>
          <w:lang w:val="zh-CN" w:eastAsia="zh-CN" w:bidi="ar"/>
          <w14:textFill>
            <w14:solidFill>
              <w14:schemeClr w14:val="tx1"/>
            </w14:solidFill>
          </w14:textFill>
        </w:rPr>
        <w:t>一是对教学培训工作的促进，能够积极主动配备物业人员配合班级管理人员做好培训班次的后勤保障工作，确保了在校培训期间各流程的有序推进。二是教学任务的落实率，能够严格按照主体班办班的相关要求，保障场地使用，完成相关的物业管理服务，及时处理突发问题，教学任务落实率达到</w:t>
      </w:r>
      <w:r>
        <w:rPr>
          <w:rFonts w:hint="eastAsia" w:cs="Times New Roman"/>
          <w:color w:val="000000" w:themeColor="text1"/>
          <w:kern w:val="2"/>
          <w:sz w:val="32"/>
          <w:szCs w:val="24"/>
          <w:lang w:val="en-US" w:eastAsia="zh-CN" w:bidi="ar"/>
          <w14:textFill>
            <w14:solidFill>
              <w14:schemeClr w14:val="tx1"/>
            </w14:solidFill>
          </w14:textFill>
        </w:rPr>
        <w:t>100%</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黑体" w:cs="Times New Roman"/>
          <w:color w:val="000000" w:themeColor="text1"/>
          <w:sz w:val="32"/>
          <w:lang w:val="en-US"/>
          <w14:textFill>
            <w14:solidFill>
              <w14:schemeClr w14:val="tx1"/>
            </w14:solidFill>
          </w14:textFill>
        </w:rPr>
      </w:pPr>
      <w:r>
        <w:rPr>
          <w:rFonts w:hint="default" w:ascii="Times New Roman" w:hAnsi="Times New Roman" w:eastAsia="黑体" w:cs="Times New Roman"/>
          <w:color w:val="000000" w:themeColor="text1"/>
          <w:kern w:val="2"/>
          <w:sz w:val="32"/>
          <w:szCs w:val="24"/>
          <w:lang w:val="en-US" w:eastAsia="zh-CN" w:bidi="ar"/>
          <w14:textFill>
            <w14:solidFill>
              <w14:schemeClr w14:val="tx1"/>
            </w14:solidFill>
          </w14:textFill>
        </w:rPr>
        <w:t>四、问题及建议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（一）存在的问题。</w:t>
      </w:r>
      <w:r>
        <w:rPr>
          <w:rFonts w:hint="eastAsia" w:ascii="Times New Roman" w:hAnsi="Times New Roman" w:eastAsia="仿宋_GB2312" w:cs="Times New Roman"/>
          <w:color w:val="000000" w:themeColor="text1"/>
          <w:kern w:val="2"/>
          <w:sz w:val="32"/>
          <w:szCs w:val="24"/>
          <w:lang w:val="zh-CN" w:eastAsia="zh-CN" w:bidi="ar"/>
          <w14:textFill>
            <w14:solidFill>
              <w14:schemeClr w14:val="tx1"/>
            </w14:solidFill>
          </w14:textFill>
        </w:rPr>
        <w:t>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eastAsia" w:cs="Times New Roman"/>
          <w:color w:val="000000" w:themeColor="text1"/>
          <w:kern w:val="2"/>
          <w:sz w:val="32"/>
          <w:szCs w:val="24"/>
          <w:lang w:val="zh-CN" w:eastAsia="zh-CN" w:bidi="ar"/>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（二）相关建议。</w:t>
      </w:r>
      <w:r>
        <w:rPr>
          <w:rFonts w:hint="eastAsia" w:cs="Times New Roman"/>
          <w:color w:val="000000" w:themeColor="text1"/>
          <w:kern w:val="2"/>
          <w:sz w:val="32"/>
          <w:szCs w:val="24"/>
          <w:lang w:val="zh-CN" w:eastAsia="zh-CN" w:bidi="ar"/>
          <w14:textFill>
            <w14:solidFill>
              <w14:schemeClr w14:val="tx1"/>
            </w14:solidFill>
          </w14:textFill>
        </w:rPr>
        <w:t>无</w:t>
      </w:r>
    </w:p>
    <w:p>
      <w:pPr>
        <w:pStyle w:val="16"/>
        <w:keepNext w:val="0"/>
        <w:keepLines w:val="0"/>
        <w:pageBreakBefore w:val="0"/>
        <w:kinsoku/>
        <w:wordWrap/>
        <w:overflowPunct/>
        <w:topLinePunct w:val="0"/>
        <w:autoSpaceDE/>
        <w:autoSpaceDN/>
        <w:bidi w:val="0"/>
        <w:spacing w:after="0" w:line="540" w:lineRule="exact"/>
        <w:jc w:val="left"/>
        <w:textAlignment w:val="auto"/>
        <w:rPr>
          <w:rFonts w:hint="eastAsia" w:cs="Times New Roman"/>
          <w:color w:val="000000" w:themeColor="text1"/>
          <w:kern w:val="2"/>
          <w:sz w:val="32"/>
          <w:szCs w:val="24"/>
          <w:lang w:val="zh-CN" w:eastAsia="zh-CN" w:bidi="ar"/>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hint="eastAsia" w:ascii="Times New Roman" w:hAnsi="Times New Roman" w:eastAsia="黑体"/>
          <w:caps w:val="0"/>
          <w:color w:val="000000" w:themeColor="text1"/>
          <w:sz w:val="44"/>
          <w:szCs w:val="44"/>
          <w14:textFill>
            <w14:solidFill>
              <w14:schemeClr w14:val="tx1"/>
            </w14:solidFill>
          </w14:textFill>
        </w:rPr>
      </w:pPr>
    </w:p>
    <w:p>
      <w:pPr>
        <w:spacing w:line="600" w:lineRule="exact"/>
        <w:jc w:val="center"/>
        <w:outlineLvl w:val="0"/>
        <w:rPr>
          <w:rFonts w:ascii="Times New Roman" w:hAnsi="Times New Roman" w:eastAsia="仿宋"/>
          <w:b/>
          <w:caps w:val="0"/>
          <w:color w:val="000000" w:themeColor="text1"/>
          <w:sz w:val="44"/>
          <w:szCs w:val="44"/>
          <w14:textFill>
            <w14:solidFill>
              <w14:schemeClr w14:val="tx1"/>
            </w14:solidFill>
          </w14:textFill>
        </w:rPr>
      </w:pPr>
      <w:r>
        <w:rPr>
          <w:rFonts w:hint="eastAsia" w:ascii="Times New Roman" w:hAnsi="Times New Roman" w:eastAsia="黑体"/>
          <w:caps w:val="0"/>
          <w:color w:val="000000" w:themeColor="text1"/>
          <w:sz w:val="44"/>
          <w:szCs w:val="44"/>
          <w14:textFill>
            <w14:solidFill>
              <w14:schemeClr w14:val="tx1"/>
            </w14:solidFill>
          </w14:textFill>
        </w:rPr>
        <w:t>第</w:t>
      </w:r>
      <w:r>
        <w:rPr>
          <w:rStyle w:val="22"/>
          <w:rFonts w:hint="eastAsia" w:ascii="Times New Roman" w:hAnsi="Times New Roman" w:eastAsia="黑体"/>
          <w:b w:val="0"/>
          <w:caps w:val="0"/>
          <w:color w:val="000000" w:themeColor="text1"/>
          <w14:textFill>
            <w14:solidFill>
              <w14:schemeClr w14:val="tx1"/>
            </w14:solidFill>
          </w14:textFill>
        </w:rPr>
        <w:t>五部分</w:t>
      </w:r>
      <w:r>
        <w:rPr>
          <w:rStyle w:val="22"/>
          <w:rFonts w:ascii="Times New Roman" w:hAnsi="Times New Roman" w:eastAsia="黑体"/>
          <w:b w:val="0"/>
          <w:caps w:val="0"/>
          <w:color w:val="000000" w:themeColor="text1"/>
          <w14:textFill>
            <w14:solidFill>
              <w14:schemeClr w14:val="tx1"/>
            </w14:solidFill>
          </w14:textFill>
        </w:rPr>
        <w:t xml:space="preserve"> </w:t>
      </w:r>
      <w:r>
        <w:rPr>
          <w:rStyle w:val="22"/>
          <w:rFonts w:hint="eastAsia" w:ascii="Times New Roman" w:hAnsi="Times New Roman" w:eastAsia="黑体"/>
          <w:b w:val="0"/>
          <w:caps w:val="0"/>
          <w:color w:val="000000" w:themeColor="text1"/>
          <w14:textFill>
            <w14:solidFill>
              <w14:schemeClr w14:val="tx1"/>
            </w14:solidFill>
          </w14:textFill>
        </w:rPr>
        <w:t>附表</w:t>
      </w:r>
      <w:bookmarkEnd w:id="54"/>
      <w:bookmarkEnd w:id="57"/>
      <w:bookmarkEnd w:id="58"/>
    </w:p>
    <w:p>
      <w:pPr>
        <w:pStyle w:val="4"/>
        <w:rPr>
          <w:rFonts w:ascii="Times New Roman" w:hAnsi="Times New Roman" w:eastAsia="仿宋"/>
          <w:caps w:val="0"/>
          <w:color w:val="000000" w:themeColor="text1"/>
          <w:highlight w:val="none"/>
          <w14:textFill>
            <w14:solidFill>
              <w14:schemeClr w14:val="tx1"/>
            </w14:solidFill>
          </w14:textFill>
        </w:rPr>
      </w:pPr>
      <w:bookmarkStart w:id="59" w:name="_Toc5286"/>
      <w:r>
        <w:rPr>
          <w:rFonts w:hint="eastAsia" w:ascii="Times New Roman" w:hAnsi="Times New Roman" w:eastAsia="仿宋"/>
          <w:b w:val="0"/>
          <w:caps w:val="0"/>
          <w:color w:val="000000" w:themeColor="text1"/>
          <w:highlight w:val="none"/>
          <w14:textFill>
            <w14:solidFill>
              <w14:schemeClr w14:val="tx1"/>
            </w14:solidFill>
          </w14:textFill>
        </w:rPr>
        <w:t>一、收</w:t>
      </w:r>
      <w:r>
        <w:rPr>
          <w:rStyle w:val="26"/>
          <w:rFonts w:hint="eastAsia" w:ascii="Times New Roman" w:hAnsi="Times New Roman" w:eastAsia="仿宋"/>
          <w:b w:val="0"/>
          <w:bCs w:val="0"/>
          <w:caps w:val="0"/>
          <w:color w:val="000000" w:themeColor="text1"/>
          <w:highlight w:val="none"/>
          <w14:textFill>
            <w14:solidFill>
              <w14:schemeClr w14:val="tx1"/>
            </w14:solidFill>
          </w14:textFill>
        </w:rPr>
        <w:t>入支出决算总表</w:t>
      </w:r>
      <w:bookmarkEnd w:id="59"/>
    </w:p>
    <w:p>
      <w:pPr>
        <w:pStyle w:val="4"/>
        <w:rPr>
          <w:rFonts w:ascii="Times New Roman" w:hAnsi="Times New Roman" w:eastAsia="仿宋"/>
          <w:caps w:val="0"/>
          <w:color w:val="000000" w:themeColor="text1"/>
          <w:highlight w:val="none"/>
          <w14:textFill>
            <w14:solidFill>
              <w14:schemeClr w14:val="tx1"/>
            </w14:solidFill>
          </w14:textFill>
        </w:rPr>
      </w:pPr>
      <w:bookmarkStart w:id="60" w:name="_Toc8158"/>
      <w:bookmarkStart w:id="61" w:name="_Toc15396620"/>
      <w:r>
        <w:rPr>
          <w:rFonts w:hint="eastAsia" w:ascii="Times New Roman" w:hAnsi="Times New Roman" w:eastAsia="仿宋"/>
          <w:b w:val="0"/>
          <w:caps w:val="0"/>
          <w:color w:val="000000" w:themeColor="text1"/>
          <w:highlight w:val="none"/>
          <w14:textFill>
            <w14:solidFill>
              <w14:schemeClr w14:val="tx1"/>
            </w14:solidFill>
          </w14:textFill>
        </w:rPr>
        <w:t>二、收</w:t>
      </w:r>
      <w:r>
        <w:rPr>
          <w:rStyle w:val="26"/>
          <w:rFonts w:hint="eastAsia" w:ascii="Times New Roman" w:hAnsi="Times New Roman" w:eastAsia="仿宋"/>
          <w:b w:val="0"/>
          <w:bCs w:val="0"/>
          <w:caps w:val="0"/>
          <w:color w:val="000000" w:themeColor="text1"/>
          <w:highlight w:val="none"/>
          <w14:textFill>
            <w14:solidFill>
              <w14:schemeClr w14:val="tx1"/>
            </w14:solidFill>
          </w14:textFill>
        </w:rPr>
        <w:t>入决算表</w:t>
      </w:r>
      <w:bookmarkEnd w:id="60"/>
      <w:bookmarkEnd w:id="61"/>
    </w:p>
    <w:p>
      <w:pPr>
        <w:pStyle w:val="4"/>
        <w:rPr>
          <w:rFonts w:ascii="Times New Roman" w:hAnsi="Times New Roman" w:eastAsia="仿宋"/>
          <w:caps w:val="0"/>
          <w:color w:val="000000" w:themeColor="text1"/>
          <w:highlight w:val="none"/>
          <w14:textFill>
            <w14:solidFill>
              <w14:schemeClr w14:val="tx1"/>
            </w14:solidFill>
          </w14:textFill>
        </w:rPr>
      </w:pPr>
      <w:bookmarkStart w:id="62" w:name="_Toc26012"/>
      <w:bookmarkStart w:id="63" w:name="_Toc15396621"/>
      <w:r>
        <w:rPr>
          <w:rStyle w:val="26"/>
          <w:rFonts w:hint="eastAsia" w:ascii="Times New Roman" w:hAnsi="Times New Roman" w:eastAsia="仿宋"/>
          <w:b w:val="0"/>
          <w:bCs w:val="0"/>
          <w:caps w:val="0"/>
          <w:color w:val="000000" w:themeColor="text1"/>
          <w:highlight w:val="none"/>
          <w14:textFill>
            <w14:solidFill>
              <w14:schemeClr w14:val="tx1"/>
            </w14:solidFill>
          </w14:textFill>
        </w:rPr>
        <w:t>三、</w:t>
      </w:r>
      <w:r>
        <w:rPr>
          <w:rFonts w:hint="eastAsia" w:ascii="Times New Roman" w:hAnsi="Times New Roman" w:eastAsia="仿宋"/>
          <w:b w:val="0"/>
          <w:caps w:val="0"/>
          <w:color w:val="000000" w:themeColor="text1"/>
          <w:highlight w:val="none"/>
          <w14:textFill>
            <w14:solidFill>
              <w14:schemeClr w14:val="tx1"/>
            </w14:solidFill>
          </w14:textFill>
        </w:rPr>
        <w:t>支</w:t>
      </w:r>
      <w:r>
        <w:rPr>
          <w:rStyle w:val="26"/>
          <w:rFonts w:hint="eastAsia" w:ascii="Times New Roman" w:hAnsi="Times New Roman" w:eastAsia="仿宋"/>
          <w:b w:val="0"/>
          <w:bCs w:val="0"/>
          <w:caps w:val="0"/>
          <w:color w:val="000000" w:themeColor="text1"/>
          <w:highlight w:val="none"/>
          <w14:textFill>
            <w14:solidFill>
              <w14:schemeClr w14:val="tx1"/>
            </w14:solidFill>
          </w14:textFill>
        </w:rPr>
        <w:t>出决算表</w:t>
      </w:r>
      <w:bookmarkEnd w:id="62"/>
      <w:bookmarkEnd w:id="63"/>
    </w:p>
    <w:p>
      <w:pPr>
        <w:pStyle w:val="4"/>
        <w:rPr>
          <w:rFonts w:ascii="Times New Roman" w:hAnsi="Times New Roman" w:eastAsia="仿宋"/>
          <w:b w:val="0"/>
          <w:caps w:val="0"/>
          <w:color w:val="000000" w:themeColor="text1"/>
          <w:highlight w:val="none"/>
          <w14:textFill>
            <w14:solidFill>
              <w14:schemeClr w14:val="tx1"/>
            </w14:solidFill>
          </w14:textFill>
        </w:rPr>
      </w:pPr>
      <w:bookmarkStart w:id="64" w:name="_Toc15396622"/>
      <w:bookmarkStart w:id="65" w:name="_Toc18909"/>
      <w:r>
        <w:rPr>
          <w:rStyle w:val="26"/>
          <w:rFonts w:hint="eastAsia" w:ascii="Times New Roman" w:hAnsi="Times New Roman" w:eastAsia="仿宋"/>
          <w:b w:val="0"/>
          <w:bCs w:val="0"/>
          <w:caps w:val="0"/>
          <w:color w:val="000000" w:themeColor="text1"/>
          <w:highlight w:val="none"/>
          <w14:textFill>
            <w14:solidFill>
              <w14:schemeClr w14:val="tx1"/>
            </w14:solidFill>
          </w14:textFill>
        </w:rPr>
        <w:t>四、</w:t>
      </w:r>
      <w:r>
        <w:rPr>
          <w:rFonts w:hint="eastAsia" w:ascii="Times New Roman" w:hAnsi="Times New Roman" w:eastAsia="仿宋"/>
          <w:b w:val="0"/>
          <w:caps w:val="0"/>
          <w:color w:val="000000" w:themeColor="text1"/>
          <w:highlight w:val="none"/>
          <w14:textFill>
            <w14:solidFill>
              <w14:schemeClr w14:val="tx1"/>
            </w14:solidFill>
          </w14:textFill>
        </w:rPr>
        <w:t>财</w:t>
      </w:r>
      <w:r>
        <w:rPr>
          <w:rStyle w:val="26"/>
          <w:rFonts w:hint="eastAsia" w:ascii="Times New Roman" w:hAnsi="Times New Roman" w:eastAsia="仿宋"/>
          <w:b w:val="0"/>
          <w:bCs w:val="0"/>
          <w:caps w:val="0"/>
          <w:color w:val="000000" w:themeColor="text1"/>
          <w:highlight w:val="none"/>
          <w14:textFill>
            <w14:solidFill>
              <w14:schemeClr w14:val="tx1"/>
            </w14:solidFill>
          </w14:textFill>
        </w:rPr>
        <w:t>政拨款收入支出决算总表</w:t>
      </w:r>
      <w:bookmarkEnd w:id="64"/>
      <w:bookmarkEnd w:id="65"/>
    </w:p>
    <w:p>
      <w:pPr>
        <w:pStyle w:val="4"/>
        <w:rPr>
          <w:rStyle w:val="26"/>
          <w:rFonts w:ascii="Times New Roman" w:hAnsi="Times New Roman" w:eastAsia="仿宋"/>
          <w:b w:val="0"/>
          <w:bCs w:val="0"/>
          <w:caps w:val="0"/>
          <w:color w:val="000000" w:themeColor="text1"/>
          <w:highlight w:val="none"/>
          <w14:textFill>
            <w14:solidFill>
              <w14:schemeClr w14:val="tx1"/>
            </w14:solidFill>
          </w14:textFill>
        </w:rPr>
      </w:pPr>
      <w:bookmarkStart w:id="66" w:name="_Toc15396623"/>
      <w:bookmarkStart w:id="67" w:name="_Toc31130"/>
      <w:r>
        <w:rPr>
          <w:rStyle w:val="26"/>
          <w:rFonts w:hint="eastAsia" w:ascii="Times New Roman" w:hAnsi="Times New Roman" w:eastAsia="仿宋"/>
          <w:b w:val="0"/>
          <w:bCs w:val="0"/>
          <w:caps w:val="0"/>
          <w:color w:val="000000" w:themeColor="text1"/>
          <w:highlight w:val="none"/>
          <w14:textFill>
            <w14:solidFill>
              <w14:schemeClr w14:val="tx1"/>
            </w14:solidFill>
          </w14:textFill>
        </w:rPr>
        <w:t>五、</w:t>
      </w:r>
      <w:r>
        <w:rPr>
          <w:rFonts w:hint="eastAsia" w:ascii="Times New Roman" w:hAnsi="Times New Roman" w:eastAsia="仿宋"/>
          <w:b w:val="0"/>
          <w:caps w:val="0"/>
          <w:color w:val="000000" w:themeColor="text1"/>
          <w:highlight w:val="none"/>
          <w14:textFill>
            <w14:solidFill>
              <w14:schemeClr w14:val="tx1"/>
            </w14:solidFill>
          </w14:textFill>
        </w:rPr>
        <w:t>财</w:t>
      </w:r>
      <w:r>
        <w:rPr>
          <w:rStyle w:val="26"/>
          <w:rFonts w:hint="eastAsia" w:ascii="Times New Roman" w:hAnsi="Times New Roman" w:eastAsia="仿宋"/>
          <w:b w:val="0"/>
          <w:bCs w:val="0"/>
          <w:caps w:val="0"/>
          <w:color w:val="000000" w:themeColor="text1"/>
          <w:highlight w:val="none"/>
          <w14:textFill>
            <w14:solidFill>
              <w14:schemeClr w14:val="tx1"/>
            </w14:solidFill>
          </w14:textFill>
        </w:rPr>
        <w:t>政拨款支出决算明细表</w:t>
      </w:r>
      <w:bookmarkEnd w:id="66"/>
      <w:bookmarkEnd w:id="67"/>
      <w:bookmarkStart w:id="68" w:name="_Toc15396624"/>
    </w:p>
    <w:p>
      <w:pPr>
        <w:pStyle w:val="4"/>
        <w:rPr>
          <w:rFonts w:ascii="Times New Roman" w:hAnsi="Times New Roman" w:eastAsia="仿宋"/>
          <w:caps w:val="0"/>
          <w:color w:val="000000" w:themeColor="text1"/>
          <w:highlight w:val="none"/>
          <w14:textFill>
            <w14:solidFill>
              <w14:schemeClr w14:val="tx1"/>
            </w14:solidFill>
          </w14:textFill>
        </w:rPr>
      </w:pPr>
      <w:bookmarkStart w:id="69" w:name="_Toc7698"/>
      <w:r>
        <w:rPr>
          <w:rStyle w:val="26"/>
          <w:rFonts w:hint="eastAsia" w:ascii="Times New Roman" w:hAnsi="Times New Roman" w:eastAsia="仿宋"/>
          <w:b w:val="0"/>
          <w:bCs w:val="0"/>
          <w:caps w:val="0"/>
          <w:color w:val="000000" w:themeColor="text1"/>
          <w:highlight w:val="none"/>
          <w14:textFill>
            <w14:solidFill>
              <w14:schemeClr w14:val="tx1"/>
            </w14:solidFill>
          </w14:textFill>
        </w:rPr>
        <w:t>六、</w:t>
      </w:r>
      <w:r>
        <w:rPr>
          <w:rFonts w:hint="eastAsia" w:ascii="Times New Roman" w:hAnsi="Times New Roman" w:eastAsia="仿宋"/>
          <w:b w:val="0"/>
          <w:caps w:val="0"/>
          <w:color w:val="000000" w:themeColor="text1"/>
          <w:highlight w:val="none"/>
          <w14:textFill>
            <w14:solidFill>
              <w14:schemeClr w14:val="tx1"/>
            </w14:solidFill>
          </w14:textFill>
        </w:rPr>
        <w:t>一</w:t>
      </w:r>
      <w:r>
        <w:rPr>
          <w:rStyle w:val="26"/>
          <w:rFonts w:hint="eastAsia" w:ascii="Times New Roman" w:hAnsi="Times New Roman" w:eastAsia="仿宋"/>
          <w:b w:val="0"/>
          <w:bCs w:val="0"/>
          <w:caps w:val="0"/>
          <w:color w:val="000000" w:themeColor="text1"/>
          <w:highlight w:val="none"/>
          <w14:textFill>
            <w14:solidFill>
              <w14:schemeClr w14:val="tx1"/>
            </w14:solidFill>
          </w14:textFill>
        </w:rPr>
        <w:t>般公共预算财政拨款支出决算表</w:t>
      </w:r>
      <w:bookmarkEnd w:id="68"/>
      <w:bookmarkEnd w:id="69"/>
    </w:p>
    <w:p>
      <w:pPr>
        <w:pStyle w:val="4"/>
        <w:rPr>
          <w:rFonts w:ascii="Times New Roman" w:hAnsi="Times New Roman" w:eastAsia="仿宋"/>
          <w:caps w:val="0"/>
          <w:color w:val="000000" w:themeColor="text1"/>
          <w:highlight w:val="none"/>
          <w14:textFill>
            <w14:solidFill>
              <w14:schemeClr w14:val="tx1"/>
            </w14:solidFill>
          </w14:textFill>
        </w:rPr>
      </w:pPr>
      <w:bookmarkStart w:id="70" w:name="_Toc15396625"/>
      <w:bookmarkStart w:id="71" w:name="_Toc31249"/>
      <w:r>
        <w:rPr>
          <w:rStyle w:val="26"/>
          <w:rFonts w:hint="eastAsia" w:ascii="Times New Roman" w:hAnsi="Times New Roman" w:eastAsia="仿宋"/>
          <w:b w:val="0"/>
          <w:bCs w:val="0"/>
          <w:caps w:val="0"/>
          <w:color w:val="000000" w:themeColor="text1"/>
          <w:highlight w:val="none"/>
          <w14:textFill>
            <w14:solidFill>
              <w14:schemeClr w14:val="tx1"/>
            </w14:solidFill>
          </w14:textFill>
        </w:rPr>
        <w:t>七、</w:t>
      </w:r>
      <w:r>
        <w:rPr>
          <w:rFonts w:hint="eastAsia" w:ascii="Times New Roman" w:hAnsi="Times New Roman" w:eastAsia="仿宋"/>
          <w:b w:val="0"/>
          <w:caps w:val="0"/>
          <w:color w:val="000000" w:themeColor="text1"/>
          <w:highlight w:val="none"/>
          <w14:textFill>
            <w14:solidFill>
              <w14:schemeClr w14:val="tx1"/>
            </w14:solidFill>
          </w14:textFill>
        </w:rPr>
        <w:t>一</w:t>
      </w:r>
      <w:r>
        <w:rPr>
          <w:rStyle w:val="26"/>
          <w:rFonts w:hint="eastAsia" w:ascii="Times New Roman" w:hAnsi="Times New Roman" w:eastAsia="仿宋"/>
          <w:b w:val="0"/>
          <w:bCs w:val="0"/>
          <w:caps w:val="0"/>
          <w:color w:val="000000" w:themeColor="text1"/>
          <w:highlight w:val="none"/>
          <w14:textFill>
            <w14:solidFill>
              <w14:schemeClr w14:val="tx1"/>
            </w14:solidFill>
          </w14:textFill>
        </w:rPr>
        <w:t>般公共预算财政拨款支出决算明细表</w:t>
      </w:r>
      <w:bookmarkEnd w:id="70"/>
      <w:bookmarkEnd w:id="71"/>
    </w:p>
    <w:p>
      <w:pPr>
        <w:pStyle w:val="4"/>
        <w:rPr>
          <w:rFonts w:ascii="Times New Roman" w:hAnsi="Times New Roman" w:eastAsia="仿宋"/>
          <w:caps w:val="0"/>
          <w:color w:val="000000" w:themeColor="text1"/>
          <w:highlight w:val="none"/>
          <w14:textFill>
            <w14:solidFill>
              <w14:schemeClr w14:val="tx1"/>
            </w14:solidFill>
          </w14:textFill>
        </w:rPr>
      </w:pPr>
      <w:bookmarkStart w:id="72" w:name="_Toc15396626"/>
      <w:bookmarkStart w:id="73" w:name="_Toc7317"/>
      <w:r>
        <w:rPr>
          <w:rStyle w:val="26"/>
          <w:rFonts w:hint="eastAsia" w:ascii="Times New Roman" w:hAnsi="Times New Roman" w:eastAsia="仿宋"/>
          <w:b w:val="0"/>
          <w:bCs w:val="0"/>
          <w:caps w:val="0"/>
          <w:color w:val="000000" w:themeColor="text1"/>
          <w:highlight w:val="none"/>
          <w14:textFill>
            <w14:solidFill>
              <w14:schemeClr w14:val="tx1"/>
            </w14:solidFill>
          </w14:textFill>
        </w:rPr>
        <w:t>八、</w:t>
      </w:r>
      <w:r>
        <w:rPr>
          <w:rFonts w:hint="eastAsia" w:ascii="Times New Roman" w:hAnsi="Times New Roman" w:eastAsia="仿宋"/>
          <w:b w:val="0"/>
          <w:caps w:val="0"/>
          <w:color w:val="000000" w:themeColor="text1"/>
          <w:highlight w:val="none"/>
          <w14:textFill>
            <w14:solidFill>
              <w14:schemeClr w14:val="tx1"/>
            </w14:solidFill>
          </w14:textFill>
        </w:rPr>
        <w:t>一</w:t>
      </w:r>
      <w:r>
        <w:rPr>
          <w:rStyle w:val="26"/>
          <w:rFonts w:hint="eastAsia" w:ascii="Times New Roman" w:hAnsi="Times New Roman" w:eastAsia="仿宋"/>
          <w:b w:val="0"/>
          <w:bCs w:val="0"/>
          <w:caps w:val="0"/>
          <w:color w:val="000000" w:themeColor="text1"/>
          <w:highlight w:val="none"/>
          <w14:textFill>
            <w14:solidFill>
              <w14:schemeClr w14:val="tx1"/>
            </w14:solidFill>
          </w14:textFill>
        </w:rPr>
        <w:t>般公共预算财政拨款基本支出决算表</w:t>
      </w:r>
      <w:bookmarkEnd w:id="72"/>
      <w:bookmarkEnd w:id="73"/>
    </w:p>
    <w:p>
      <w:pPr>
        <w:pStyle w:val="4"/>
        <w:rPr>
          <w:rFonts w:ascii="Times New Roman" w:hAnsi="Times New Roman" w:eastAsia="仿宋"/>
          <w:caps w:val="0"/>
          <w:color w:val="000000" w:themeColor="text1"/>
          <w:highlight w:val="none"/>
          <w14:textFill>
            <w14:solidFill>
              <w14:schemeClr w14:val="tx1"/>
            </w14:solidFill>
          </w14:textFill>
        </w:rPr>
      </w:pPr>
      <w:bookmarkStart w:id="74" w:name="_Toc15396627"/>
      <w:bookmarkStart w:id="75" w:name="_Toc6515"/>
      <w:r>
        <w:rPr>
          <w:rStyle w:val="26"/>
          <w:rFonts w:hint="eastAsia" w:ascii="Times New Roman" w:hAnsi="Times New Roman" w:eastAsia="仿宋"/>
          <w:b w:val="0"/>
          <w:bCs w:val="0"/>
          <w:caps w:val="0"/>
          <w:color w:val="000000" w:themeColor="text1"/>
          <w:highlight w:val="none"/>
          <w14:textFill>
            <w14:solidFill>
              <w14:schemeClr w14:val="tx1"/>
            </w14:solidFill>
          </w14:textFill>
        </w:rPr>
        <w:t>九、</w:t>
      </w:r>
      <w:r>
        <w:rPr>
          <w:rFonts w:hint="eastAsia" w:ascii="Times New Roman" w:hAnsi="Times New Roman" w:eastAsia="仿宋"/>
          <w:b w:val="0"/>
          <w:caps w:val="0"/>
          <w:color w:val="000000" w:themeColor="text1"/>
          <w:highlight w:val="none"/>
          <w14:textFill>
            <w14:solidFill>
              <w14:schemeClr w14:val="tx1"/>
            </w14:solidFill>
          </w14:textFill>
        </w:rPr>
        <w:t>一</w:t>
      </w:r>
      <w:r>
        <w:rPr>
          <w:rStyle w:val="26"/>
          <w:rFonts w:hint="eastAsia" w:ascii="Times New Roman" w:hAnsi="Times New Roman" w:eastAsia="仿宋"/>
          <w:b w:val="0"/>
          <w:bCs w:val="0"/>
          <w:caps w:val="0"/>
          <w:color w:val="000000" w:themeColor="text1"/>
          <w:highlight w:val="none"/>
          <w14:textFill>
            <w14:solidFill>
              <w14:schemeClr w14:val="tx1"/>
            </w14:solidFill>
          </w14:textFill>
        </w:rPr>
        <w:t>般公共预算财政拨款项目支出决算表</w:t>
      </w:r>
      <w:bookmarkEnd w:id="74"/>
      <w:bookmarkEnd w:id="75"/>
    </w:p>
    <w:p>
      <w:pPr>
        <w:pStyle w:val="4"/>
        <w:rPr>
          <w:rFonts w:ascii="Times New Roman" w:hAnsi="Times New Roman" w:eastAsia="仿宋"/>
          <w:caps w:val="0"/>
          <w:color w:val="000000" w:themeColor="text1"/>
          <w:highlight w:val="none"/>
          <w14:textFill>
            <w14:solidFill>
              <w14:schemeClr w14:val="tx1"/>
            </w14:solidFill>
          </w14:textFill>
        </w:rPr>
      </w:pPr>
      <w:bookmarkStart w:id="76" w:name="_Toc15396628"/>
      <w:bookmarkStart w:id="77" w:name="_Toc7620"/>
      <w:r>
        <w:rPr>
          <w:rStyle w:val="26"/>
          <w:rFonts w:hint="eastAsia" w:ascii="Times New Roman" w:hAnsi="Times New Roman" w:eastAsia="仿宋"/>
          <w:b w:val="0"/>
          <w:bCs w:val="0"/>
          <w:caps w:val="0"/>
          <w:color w:val="000000" w:themeColor="text1"/>
          <w:highlight w:val="none"/>
          <w14:textFill>
            <w14:solidFill>
              <w14:schemeClr w14:val="tx1"/>
            </w14:solidFill>
          </w14:textFill>
        </w:rPr>
        <w:t>十、</w:t>
      </w:r>
      <w:bookmarkEnd w:id="76"/>
      <w:r>
        <w:rPr>
          <w:rFonts w:hint="eastAsia" w:ascii="Times New Roman" w:hAnsi="Times New Roman" w:eastAsia="仿宋"/>
          <w:b w:val="0"/>
          <w:caps w:val="0"/>
          <w:color w:val="000000" w:themeColor="text1"/>
          <w:highlight w:val="none"/>
          <w14:textFill>
            <w14:solidFill>
              <w14:schemeClr w14:val="tx1"/>
            </w14:solidFill>
          </w14:textFill>
        </w:rPr>
        <w:t>政</w:t>
      </w:r>
      <w:r>
        <w:rPr>
          <w:rStyle w:val="26"/>
          <w:rFonts w:hint="eastAsia" w:ascii="Times New Roman" w:hAnsi="Times New Roman" w:eastAsia="仿宋"/>
          <w:b w:val="0"/>
          <w:bCs w:val="0"/>
          <w:caps w:val="0"/>
          <w:color w:val="000000" w:themeColor="text1"/>
          <w:highlight w:val="none"/>
          <w14:textFill>
            <w14:solidFill>
              <w14:schemeClr w14:val="tx1"/>
            </w14:solidFill>
          </w14:textFill>
        </w:rPr>
        <w:t>府性基金预算财政拨款收入支出决算表</w:t>
      </w:r>
      <w:bookmarkEnd w:id="77"/>
    </w:p>
    <w:p>
      <w:pPr>
        <w:pStyle w:val="4"/>
        <w:rPr>
          <w:rFonts w:ascii="Times New Roman" w:hAnsi="Times New Roman" w:eastAsia="仿宋"/>
          <w:caps w:val="0"/>
          <w:color w:val="000000" w:themeColor="text1"/>
          <w:highlight w:val="none"/>
          <w14:textFill>
            <w14:solidFill>
              <w14:schemeClr w14:val="tx1"/>
            </w14:solidFill>
          </w14:textFill>
        </w:rPr>
      </w:pPr>
      <w:bookmarkStart w:id="78" w:name="_Toc15396629"/>
      <w:bookmarkStart w:id="79" w:name="_Toc26497"/>
      <w:r>
        <w:rPr>
          <w:rStyle w:val="26"/>
          <w:rFonts w:hint="eastAsia" w:ascii="Times New Roman" w:hAnsi="Times New Roman" w:eastAsia="仿宋"/>
          <w:b w:val="0"/>
          <w:bCs w:val="0"/>
          <w:caps w:val="0"/>
          <w:color w:val="000000" w:themeColor="text1"/>
          <w:highlight w:val="none"/>
          <w14:textFill>
            <w14:solidFill>
              <w14:schemeClr w14:val="tx1"/>
            </w14:solidFill>
          </w14:textFill>
        </w:rPr>
        <w:t>十一、</w:t>
      </w:r>
      <w:bookmarkEnd w:id="78"/>
      <w:r>
        <w:rPr>
          <w:rFonts w:hint="eastAsia" w:ascii="Times New Roman" w:hAnsi="Times New Roman" w:eastAsia="仿宋"/>
          <w:b w:val="0"/>
          <w:caps w:val="0"/>
          <w:color w:val="000000" w:themeColor="text1"/>
          <w:highlight w:val="none"/>
          <w14:textFill>
            <w14:solidFill>
              <w14:schemeClr w14:val="tx1"/>
            </w14:solidFill>
          </w14:textFill>
        </w:rPr>
        <w:t>国</w:t>
      </w:r>
      <w:r>
        <w:rPr>
          <w:rStyle w:val="26"/>
          <w:rFonts w:hint="eastAsia" w:ascii="Times New Roman" w:hAnsi="Times New Roman" w:eastAsia="仿宋"/>
          <w:b w:val="0"/>
          <w:bCs w:val="0"/>
          <w:caps w:val="0"/>
          <w:color w:val="000000" w:themeColor="text1"/>
          <w:highlight w:val="none"/>
          <w14:textFill>
            <w14:solidFill>
              <w14:schemeClr w14:val="tx1"/>
            </w14:solidFill>
          </w14:textFill>
        </w:rPr>
        <w:t>有资本经营预算</w:t>
      </w:r>
      <w:r>
        <w:rPr>
          <w:rStyle w:val="26"/>
          <w:rFonts w:hint="eastAsia" w:ascii="Times New Roman" w:hAnsi="Times New Roman" w:eastAsia="仿宋"/>
          <w:b w:val="0"/>
          <w:bCs w:val="0"/>
          <w:caps w:val="0"/>
          <w:color w:val="000000" w:themeColor="text1"/>
          <w:highlight w:val="none"/>
          <w:lang w:eastAsia="zh-CN"/>
          <w14:textFill>
            <w14:solidFill>
              <w14:schemeClr w14:val="tx1"/>
            </w14:solidFill>
          </w14:textFill>
        </w:rPr>
        <w:t>财政拨款收入</w:t>
      </w:r>
      <w:r>
        <w:rPr>
          <w:rStyle w:val="26"/>
          <w:rFonts w:hint="eastAsia" w:ascii="Times New Roman" w:hAnsi="Times New Roman" w:eastAsia="仿宋"/>
          <w:b w:val="0"/>
          <w:bCs w:val="0"/>
          <w:caps w:val="0"/>
          <w:color w:val="000000" w:themeColor="text1"/>
          <w:highlight w:val="none"/>
          <w14:textFill>
            <w14:solidFill>
              <w14:schemeClr w14:val="tx1"/>
            </w14:solidFill>
          </w14:textFill>
        </w:rPr>
        <w:t>支出决算表</w:t>
      </w:r>
      <w:bookmarkEnd w:id="79"/>
    </w:p>
    <w:p>
      <w:pPr>
        <w:pStyle w:val="4"/>
        <w:rPr>
          <w:rFonts w:ascii="Times New Roman" w:hAnsi="Times New Roman" w:eastAsia="仿宋"/>
          <w:caps w:val="0"/>
          <w:color w:val="000000" w:themeColor="text1"/>
          <w:highlight w:val="none"/>
          <w14:textFill>
            <w14:solidFill>
              <w14:schemeClr w14:val="tx1"/>
            </w14:solidFill>
          </w14:textFill>
        </w:rPr>
      </w:pPr>
      <w:bookmarkStart w:id="80" w:name="_Toc15396630"/>
      <w:bookmarkStart w:id="81" w:name="_Toc28654"/>
      <w:r>
        <w:rPr>
          <w:rStyle w:val="26"/>
          <w:rFonts w:hint="eastAsia" w:ascii="Times New Roman" w:hAnsi="Times New Roman" w:eastAsia="仿宋"/>
          <w:b w:val="0"/>
          <w:bCs w:val="0"/>
          <w:caps w:val="0"/>
          <w:color w:val="000000" w:themeColor="text1"/>
          <w:highlight w:val="none"/>
          <w14:textFill>
            <w14:solidFill>
              <w14:schemeClr w14:val="tx1"/>
            </w14:solidFill>
          </w14:textFill>
        </w:rPr>
        <w:t>十二、</w:t>
      </w:r>
      <w:bookmarkEnd w:id="80"/>
      <w:r>
        <w:rPr>
          <w:rStyle w:val="26"/>
          <w:rFonts w:hint="eastAsia" w:ascii="Times New Roman" w:hAnsi="Times New Roman" w:eastAsia="仿宋"/>
          <w:b w:val="0"/>
          <w:bCs w:val="0"/>
          <w:caps w:val="0"/>
          <w:color w:val="000000" w:themeColor="text1"/>
          <w:highlight w:val="none"/>
          <w:lang w:eastAsia="zh-CN"/>
          <w14:textFill>
            <w14:solidFill>
              <w14:schemeClr w14:val="tx1"/>
            </w14:solidFill>
          </w14:textFill>
        </w:rPr>
        <w:t>国有资本经营预算财政拨款支出决算表</w:t>
      </w:r>
      <w:bookmarkEnd w:id="81"/>
    </w:p>
    <w:p>
      <w:pPr>
        <w:pStyle w:val="4"/>
        <w:rPr>
          <w:rFonts w:hint="eastAsia" w:ascii="Times New Roman" w:hAnsi="Times New Roman" w:eastAsia="仿宋_GB2312" w:cs="仿宋_GB2312"/>
          <w:b w:val="0"/>
          <w:caps w:val="0"/>
          <w:color w:val="000000" w:themeColor="text1"/>
          <w14:textFill>
            <w14:solidFill>
              <w14:schemeClr w14:val="tx1"/>
            </w14:solidFill>
          </w14:textFill>
        </w:rPr>
      </w:pPr>
      <w:bookmarkStart w:id="82" w:name="_Toc15396631"/>
      <w:bookmarkStart w:id="83" w:name="_Toc10409"/>
      <w:r>
        <w:rPr>
          <w:rStyle w:val="26"/>
          <w:rFonts w:hint="eastAsia" w:ascii="Times New Roman" w:hAnsi="Times New Roman" w:eastAsia="仿宋"/>
          <w:b w:val="0"/>
          <w:bCs w:val="0"/>
          <w:caps w:val="0"/>
          <w:color w:val="000000" w:themeColor="text1"/>
          <w:highlight w:val="none"/>
          <w14:textFill>
            <w14:solidFill>
              <w14:schemeClr w14:val="tx1"/>
            </w14:solidFill>
          </w14:textFill>
        </w:rPr>
        <w:t>十三、</w:t>
      </w:r>
      <w:bookmarkEnd w:id="82"/>
      <w:r>
        <w:rPr>
          <w:rStyle w:val="26"/>
          <w:rFonts w:hint="eastAsia" w:ascii="Times New Roman" w:hAnsi="Times New Roman" w:eastAsia="仿宋"/>
          <w:b w:val="0"/>
          <w:bCs w:val="0"/>
          <w:caps w:val="0"/>
          <w:color w:val="000000" w:themeColor="text1"/>
          <w:highlight w:val="none"/>
          <w:lang w:eastAsia="zh-CN"/>
          <w14:textFill>
            <w14:solidFill>
              <w14:schemeClr w14:val="tx1"/>
            </w14:solidFill>
          </w14:textFill>
        </w:rPr>
        <w:t>财政拨款“三公”经费支出决算表</w:t>
      </w:r>
      <w:bookmarkEnd w:id="83"/>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DejaVu Math TeX Gyre"/>
    <w:panose1 w:val="02040503050406030204"/>
    <w:charset w:val="00"/>
    <w:family w:val="roman"/>
    <w:pitch w:val="default"/>
    <w:sig w:usb0="00000000"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BE6AB"/>
    <w:multiLevelType w:val="singleLevel"/>
    <w:tmpl w:val="B66BE6AB"/>
    <w:lvl w:ilvl="0" w:tentative="0">
      <w:start w:val="2"/>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2F56F1D2"/>
    <w:multiLevelType w:val="singleLevel"/>
    <w:tmpl w:val="2F56F1D2"/>
    <w:lvl w:ilvl="0" w:tentative="0">
      <w:start w:val="2"/>
      <w:numFmt w:val="decimal"/>
      <w:suff w:val="nothing"/>
      <w:lvlText w:val="（%1）"/>
      <w:lvlJc w:val="left"/>
    </w:lvl>
  </w:abstractNum>
  <w:abstractNum w:abstractNumId="5">
    <w:nsid w:val="351C9232"/>
    <w:multiLevelType w:val="singleLevel"/>
    <w:tmpl w:val="351C9232"/>
    <w:lvl w:ilvl="0" w:tentative="0">
      <w:start w:val="1"/>
      <w:numFmt w:val="chineseCounting"/>
      <w:suff w:val="nothing"/>
      <w:lvlText w:val="（%1）"/>
      <w:lvlJc w:val="left"/>
      <w:rPr>
        <w:rFonts w:hint="eastAsia"/>
      </w:rPr>
    </w:lvl>
  </w:abstractNum>
  <w:abstractNum w:abstractNumId="6">
    <w:nsid w:val="6EE37162"/>
    <w:multiLevelType w:val="singleLevel"/>
    <w:tmpl w:val="6EE37162"/>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4078C"/>
    <w:rsid w:val="004F0192"/>
    <w:rsid w:val="01735B1C"/>
    <w:rsid w:val="017B45DB"/>
    <w:rsid w:val="01FC640D"/>
    <w:rsid w:val="04952CDD"/>
    <w:rsid w:val="04C032EA"/>
    <w:rsid w:val="04C947EB"/>
    <w:rsid w:val="05020145"/>
    <w:rsid w:val="059B51A2"/>
    <w:rsid w:val="05A14A1B"/>
    <w:rsid w:val="05BF1B7D"/>
    <w:rsid w:val="064A6F88"/>
    <w:rsid w:val="06D96529"/>
    <w:rsid w:val="07583E9D"/>
    <w:rsid w:val="07BD546D"/>
    <w:rsid w:val="07F81E0F"/>
    <w:rsid w:val="0862654D"/>
    <w:rsid w:val="0A904964"/>
    <w:rsid w:val="0B441A86"/>
    <w:rsid w:val="0B8211BD"/>
    <w:rsid w:val="0C2C1191"/>
    <w:rsid w:val="0CB02DAF"/>
    <w:rsid w:val="0CE16432"/>
    <w:rsid w:val="0D462D63"/>
    <w:rsid w:val="0E116281"/>
    <w:rsid w:val="0E960F7B"/>
    <w:rsid w:val="0F5E569B"/>
    <w:rsid w:val="0FA3523D"/>
    <w:rsid w:val="10F82CE4"/>
    <w:rsid w:val="11191F32"/>
    <w:rsid w:val="121810FD"/>
    <w:rsid w:val="12C81B2F"/>
    <w:rsid w:val="136A2066"/>
    <w:rsid w:val="13843B82"/>
    <w:rsid w:val="13897791"/>
    <w:rsid w:val="14440807"/>
    <w:rsid w:val="149E7662"/>
    <w:rsid w:val="14A30E5B"/>
    <w:rsid w:val="14DB4F49"/>
    <w:rsid w:val="151114C9"/>
    <w:rsid w:val="151A47F7"/>
    <w:rsid w:val="15643BA8"/>
    <w:rsid w:val="160F3291"/>
    <w:rsid w:val="16EF4AC1"/>
    <w:rsid w:val="17323AF5"/>
    <w:rsid w:val="1790568A"/>
    <w:rsid w:val="17B42173"/>
    <w:rsid w:val="189C466F"/>
    <w:rsid w:val="189E7349"/>
    <w:rsid w:val="191D00C0"/>
    <w:rsid w:val="1A4F7538"/>
    <w:rsid w:val="1ACC2385"/>
    <w:rsid w:val="1C3D736A"/>
    <w:rsid w:val="1DB30AE9"/>
    <w:rsid w:val="1DF9385D"/>
    <w:rsid w:val="1DF96E94"/>
    <w:rsid w:val="1E7F0E72"/>
    <w:rsid w:val="1EC40A13"/>
    <w:rsid w:val="1EF7441C"/>
    <w:rsid w:val="1F264B83"/>
    <w:rsid w:val="201D78D9"/>
    <w:rsid w:val="20942154"/>
    <w:rsid w:val="209D0D1F"/>
    <w:rsid w:val="22194AE1"/>
    <w:rsid w:val="223E448F"/>
    <w:rsid w:val="235E0092"/>
    <w:rsid w:val="23726D1A"/>
    <w:rsid w:val="237C3361"/>
    <w:rsid w:val="240108D0"/>
    <w:rsid w:val="2536579D"/>
    <w:rsid w:val="26407E4E"/>
    <w:rsid w:val="26AF783A"/>
    <w:rsid w:val="26E4675D"/>
    <w:rsid w:val="26F637C0"/>
    <w:rsid w:val="28B430AA"/>
    <w:rsid w:val="2A2C203A"/>
    <w:rsid w:val="2B315379"/>
    <w:rsid w:val="2B3951F0"/>
    <w:rsid w:val="2C3A78CD"/>
    <w:rsid w:val="2C663809"/>
    <w:rsid w:val="2D9D0920"/>
    <w:rsid w:val="2DF74F76"/>
    <w:rsid w:val="2EAA029D"/>
    <w:rsid w:val="2F5F04B7"/>
    <w:rsid w:val="301B57BD"/>
    <w:rsid w:val="316D1888"/>
    <w:rsid w:val="32560617"/>
    <w:rsid w:val="32E12B57"/>
    <w:rsid w:val="33891FB4"/>
    <w:rsid w:val="33D41F9D"/>
    <w:rsid w:val="342A4121"/>
    <w:rsid w:val="34661D88"/>
    <w:rsid w:val="34EF6A61"/>
    <w:rsid w:val="35B046D9"/>
    <w:rsid w:val="37A21255"/>
    <w:rsid w:val="37B729B8"/>
    <w:rsid w:val="388365F5"/>
    <w:rsid w:val="38CA6739"/>
    <w:rsid w:val="39271051"/>
    <w:rsid w:val="3A322081"/>
    <w:rsid w:val="3A6807BD"/>
    <w:rsid w:val="3A9B2E61"/>
    <w:rsid w:val="3AA43819"/>
    <w:rsid w:val="3AE400AD"/>
    <w:rsid w:val="3C08158E"/>
    <w:rsid w:val="3CB43B15"/>
    <w:rsid w:val="3DF94C03"/>
    <w:rsid w:val="3E4169FF"/>
    <w:rsid w:val="3E966480"/>
    <w:rsid w:val="3F204B9F"/>
    <w:rsid w:val="3F3E414F"/>
    <w:rsid w:val="406245FA"/>
    <w:rsid w:val="406D0F6C"/>
    <w:rsid w:val="40B604B8"/>
    <w:rsid w:val="42772697"/>
    <w:rsid w:val="42B803EB"/>
    <w:rsid w:val="43FEC932"/>
    <w:rsid w:val="44053092"/>
    <w:rsid w:val="445F5DBB"/>
    <w:rsid w:val="445F7FB9"/>
    <w:rsid w:val="44E11755"/>
    <w:rsid w:val="47DB4AA6"/>
    <w:rsid w:val="48700953"/>
    <w:rsid w:val="4A6F01C0"/>
    <w:rsid w:val="4B452904"/>
    <w:rsid w:val="4C44389C"/>
    <w:rsid w:val="4CA2449C"/>
    <w:rsid w:val="4CCD4822"/>
    <w:rsid w:val="4CE60940"/>
    <w:rsid w:val="4D0F7A3C"/>
    <w:rsid w:val="4E732E16"/>
    <w:rsid w:val="4E7E67D5"/>
    <w:rsid w:val="4F0F63DE"/>
    <w:rsid w:val="504D50B6"/>
    <w:rsid w:val="50A62A39"/>
    <w:rsid w:val="51145BE4"/>
    <w:rsid w:val="52631EEA"/>
    <w:rsid w:val="53226F6B"/>
    <w:rsid w:val="5479017A"/>
    <w:rsid w:val="54AF2752"/>
    <w:rsid w:val="55311752"/>
    <w:rsid w:val="558B2BA5"/>
    <w:rsid w:val="55CF7AF1"/>
    <w:rsid w:val="56217489"/>
    <w:rsid w:val="56E3499B"/>
    <w:rsid w:val="571919E8"/>
    <w:rsid w:val="573A75A8"/>
    <w:rsid w:val="57E5652D"/>
    <w:rsid w:val="57F0382A"/>
    <w:rsid w:val="59267E70"/>
    <w:rsid w:val="59E35308"/>
    <w:rsid w:val="5A184670"/>
    <w:rsid w:val="5A4440A8"/>
    <w:rsid w:val="5B975C54"/>
    <w:rsid w:val="5D3E75DF"/>
    <w:rsid w:val="5DBF0ADC"/>
    <w:rsid w:val="5EA63358"/>
    <w:rsid w:val="5EE42080"/>
    <w:rsid w:val="5F482B61"/>
    <w:rsid w:val="5F70180A"/>
    <w:rsid w:val="5FD53A4A"/>
    <w:rsid w:val="635E5215"/>
    <w:rsid w:val="63965912"/>
    <w:rsid w:val="645773EC"/>
    <w:rsid w:val="64EC3722"/>
    <w:rsid w:val="6504078C"/>
    <w:rsid w:val="656868EF"/>
    <w:rsid w:val="659E3545"/>
    <w:rsid w:val="65FFAF84"/>
    <w:rsid w:val="666E169D"/>
    <w:rsid w:val="678312B4"/>
    <w:rsid w:val="67D63BB0"/>
    <w:rsid w:val="68712565"/>
    <w:rsid w:val="6889444B"/>
    <w:rsid w:val="68A9324D"/>
    <w:rsid w:val="69E64F90"/>
    <w:rsid w:val="6AA9434E"/>
    <w:rsid w:val="6B874DDC"/>
    <w:rsid w:val="6BA0359C"/>
    <w:rsid w:val="6BE31711"/>
    <w:rsid w:val="6E3269D7"/>
    <w:rsid w:val="6E5D7898"/>
    <w:rsid w:val="70354117"/>
    <w:rsid w:val="704427AE"/>
    <w:rsid w:val="71397A03"/>
    <w:rsid w:val="71695992"/>
    <w:rsid w:val="723658ED"/>
    <w:rsid w:val="726E3979"/>
    <w:rsid w:val="72CD74BB"/>
    <w:rsid w:val="75804D6F"/>
    <w:rsid w:val="76646797"/>
    <w:rsid w:val="76996C67"/>
    <w:rsid w:val="769D232A"/>
    <w:rsid w:val="778375F9"/>
    <w:rsid w:val="77DD6EF2"/>
    <w:rsid w:val="77EF45FD"/>
    <w:rsid w:val="78177B16"/>
    <w:rsid w:val="7A672360"/>
    <w:rsid w:val="7A712C6F"/>
    <w:rsid w:val="7ABD74EB"/>
    <w:rsid w:val="7ADC5508"/>
    <w:rsid w:val="7D153D75"/>
    <w:rsid w:val="7D264116"/>
    <w:rsid w:val="7D705B5B"/>
    <w:rsid w:val="7E5F5C1E"/>
    <w:rsid w:val="7E695D73"/>
    <w:rsid w:val="7EBFE696"/>
    <w:rsid w:val="7EC91BC5"/>
    <w:rsid w:val="7EE60311"/>
    <w:rsid w:val="7F56555D"/>
    <w:rsid w:val="9B9F991E"/>
    <w:rsid w:val="B3FD0AB2"/>
    <w:rsid w:val="F7B86D15"/>
    <w:rsid w:val="FCB4E2BB"/>
    <w:rsid w:val="FFFD2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Cambria" w:hAnsi="Cambria"/>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rPr>
      <w:rFonts w:ascii="Calibri" w:hAnsi="Calibri"/>
    </w:rPr>
  </w:style>
  <w:style w:type="paragraph" w:styleId="5">
    <w:name w:val="index 5"/>
    <w:basedOn w:val="1"/>
    <w:next w:val="1"/>
    <w:qFormat/>
    <w:uiPriority w:val="0"/>
    <w:pPr>
      <w:ind w:left="1680"/>
    </w:pPr>
  </w:style>
  <w:style w:type="paragraph" w:styleId="6">
    <w:name w:val="Salutation"/>
    <w:basedOn w:val="1"/>
    <w:next w:val="1"/>
    <w:qFormat/>
    <w:uiPriority w:val="0"/>
  </w:style>
  <w:style w:type="paragraph" w:styleId="7">
    <w:name w:val="Body Text"/>
    <w:basedOn w:val="1"/>
    <w:qFormat/>
    <w:uiPriority w:val="99"/>
    <w:pPr>
      <w:spacing w:beforeLines="30"/>
    </w:pPr>
    <w:rPr>
      <w:rFonts w:ascii="仿宋_GB2312" w:eastAsia="仿宋_GB2312"/>
      <w:kern w:val="0"/>
      <w:sz w:val="24"/>
      <w:szCs w:val="20"/>
    </w:rPr>
  </w:style>
  <w:style w:type="paragraph" w:styleId="8">
    <w:name w:val="Body Text Indent"/>
    <w:basedOn w:val="1"/>
    <w:qFormat/>
    <w:uiPriority w:val="0"/>
    <w:pPr>
      <w:spacing w:line="560" w:lineRule="exact"/>
      <w:ind w:firstLine="640" w:firstLineChars="200"/>
    </w:pPr>
  </w:style>
  <w:style w:type="paragraph" w:styleId="9">
    <w:name w:val="Block Text"/>
    <w:basedOn w:val="1"/>
    <w:qFormat/>
    <w:uiPriority w:val="0"/>
    <w:pPr>
      <w:ind w:left="-105" w:leftChars="-50" w:right="-840" w:rightChars="-400"/>
    </w:pPr>
    <w:rPr>
      <w:rFonts w:ascii="Times New Roman" w:hAnsi="Times New Roman" w:eastAsia="华文中宋" w:cs="Times New Roman"/>
      <w:color w:val="FF0000"/>
      <w:spacing w:val="2"/>
      <w:sz w:val="96"/>
    </w:rPr>
  </w:style>
  <w:style w:type="paragraph" w:styleId="10">
    <w:name w:val="toc 5"/>
    <w:basedOn w:val="1"/>
    <w:next w:val="1"/>
    <w:qFormat/>
    <w:uiPriority w:val="0"/>
    <w:pPr>
      <w:ind w:left="1680"/>
    </w:pPr>
    <w:rPr>
      <w:rFonts w:ascii="黑体" w:eastAsia="黑体"/>
      <w:sz w:val="32"/>
      <w:szCs w:val="32"/>
    </w:rPr>
  </w:style>
  <w:style w:type="paragraph" w:styleId="11">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spacing w:before="120"/>
      <w:jc w:val="left"/>
    </w:pPr>
    <w:rPr>
      <w:rFonts w:ascii="等线" w:eastAsia="等线"/>
      <w:b/>
      <w:bCs/>
      <w:i/>
      <w:iCs/>
      <w:sz w:val="24"/>
    </w:rPr>
  </w:style>
  <w:style w:type="paragraph" w:styleId="14">
    <w:name w:val="toc 2"/>
    <w:basedOn w:val="1"/>
    <w:next w:val="1"/>
    <w:unhideWhenUsed/>
    <w:qFormat/>
    <w:uiPriority w:val="39"/>
    <w:pPr>
      <w:spacing w:before="120"/>
      <w:ind w:left="300"/>
      <w:jc w:val="left"/>
    </w:pPr>
    <w:rPr>
      <w:rFonts w:ascii="等线" w:eastAsia="等线"/>
      <w:b/>
      <w:bCs/>
      <w:sz w:val="22"/>
      <w:szCs w:val="22"/>
    </w:rPr>
  </w:style>
  <w:style w:type="paragraph" w:styleId="15">
    <w:name w:val="Normal (Web)"/>
    <w:basedOn w:val="1"/>
    <w:qFormat/>
    <w:uiPriority w:val="0"/>
    <w:pPr>
      <w:widowControl/>
      <w:spacing w:before="100" w:beforeAutospacing="1" w:after="100" w:afterAutospacing="1"/>
      <w:jc w:val="left"/>
    </w:pPr>
    <w:rPr>
      <w:rFonts w:ascii="Verdana" w:hAnsi="Verdana" w:eastAsia="宋体"/>
      <w:color w:val="0E4A79"/>
      <w:kern w:val="0"/>
      <w:sz w:val="21"/>
      <w:szCs w:val="21"/>
    </w:rPr>
  </w:style>
  <w:style w:type="paragraph" w:styleId="16">
    <w:name w:val="Body Text First Indent 2"/>
    <w:basedOn w:val="8"/>
    <w:next w:val="5"/>
    <w:qFormat/>
    <w:uiPriority w:val="0"/>
    <w:pPr>
      <w:spacing w:after="120" w:line="240" w:lineRule="auto"/>
      <w:ind w:left="420" w:leftChars="200"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rFonts w:cs="Times New Roman"/>
      <w:b/>
    </w:rPr>
  </w:style>
  <w:style w:type="character" w:styleId="21">
    <w:name w:val="Hyperlink"/>
    <w:unhideWhenUsed/>
    <w:qFormat/>
    <w:uiPriority w:val="99"/>
    <w:rPr>
      <w:color w:val="0000FF"/>
      <w:u w:val="single"/>
    </w:rPr>
  </w:style>
  <w:style w:type="character" w:customStyle="1" w:styleId="22">
    <w:name w:val=" Char Char6"/>
    <w:basedOn w:val="19"/>
    <w:link w:val="3"/>
    <w:qFormat/>
    <w:locked/>
    <w:uiPriority w:val="9"/>
    <w:rPr>
      <w:b/>
      <w:bCs/>
      <w:kern w:val="44"/>
      <w:sz w:val="44"/>
      <w:szCs w:val="44"/>
    </w:rPr>
  </w:style>
  <w:style w:type="character" w:customStyle="1" w:styleId="23">
    <w:name w:val=" Char Char5"/>
    <w:basedOn w:val="19"/>
    <w:link w:val="4"/>
    <w:qFormat/>
    <w:locked/>
    <w:uiPriority w:val="9"/>
    <w:rPr>
      <w:rFonts w:ascii="Cambria" w:hAnsi="Cambria"/>
      <w:b/>
      <w:bCs/>
      <w:sz w:val="32"/>
      <w:szCs w:val="32"/>
    </w:rPr>
  </w:style>
  <w:style w:type="paragraph" w:customStyle="1" w:styleId="24">
    <w:name w:val="List Paragraph"/>
    <w:basedOn w:val="1"/>
    <w:qFormat/>
    <w:uiPriority w:val="34"/>
    <w:pPr>
      <w:ind w:firstLine="420" w:firstLineChars="200"/>
    </w:p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6">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27">
    <w:name w:val="四号正文"/>
    <w:basedOn w:val="1"/>
    <w:qFormat/>
    <w:uiPriority w:val="0"/>
    <w:pPr>
      <w:widowControl/>
      <w:spacing w:line="360" w:lineRule="auto"/>
      <w:jc w:val="left"/>
    </w:pPr>
    <w:rPr>
      <w:rFonts w:ascii="??" w:hAnsi="??" w:eastAsia="宋体"/>
      <w:color w:val="000000"/>
      <w:kern w:val="0"/>
      <w:sz w:val="28"/>
      <w:szCs w:val="21"/>
    </w:rPr>
  </w:style>
  <w:style w:type="character" w:customStyle="1" w:styleId="28">
    <w:name w:val="font01"/>
    <w:basedOn w:val="19"/>
    <w:qFormat/>
    <w:uiPriority w:val="0"/>
    <w:rPr>
      <w:rFonts w:hint="eastAsia" w:ascii="黑体" w:hAnsi="黑体" w:eastAsia="黑体" w:cs="黑体"/>
      <w:color w:val="000000"/>
      <w:sz w:val="18"/>
      <w:szCs w:val="18"/>
      <w:u w:val="none"/>
    </w:rPr>
  </w:style>
  <w:style w:type="character" w:customStyle="1" w:styleId="29">
    <w:name w:val="font111"/>
    <w:basedOn w:val="19"/>
    <w:qFormat/>
    <w:uiPriority w:val="0"/>
    <w:rPr>
      <w:rFonts w:hint="eastAsia" w:ascii="宋体" w:hAnsi="宋体" w:eastAsia="宋体" w:cs="宋体"/>
      <w:color w:val="000000"/>
      <w:sz w:val="18"/>
      <w:szCs w:val="18"/>
      <w:u w:val="none"/>
    </w:rPr>
  </w:style>
  <w:style w:type="character" w:customStyle="1" w:styleId="30">
    <w:name w:val="font91"/>
    <w:basedOn w:val="19"/>
    <w:qFormat/>
    <w:uiPriority w:val="0"/>
    <w:rPr>
      <w:rFonts w:ascii="仿宋" w:hAnsi="仿宋" w:eastAsia="仿宋" w:cs="仿宋"/>
      <w:color w:val="000000"/>
      <w:sz w:val="18"/>
      <w:szCs w:val="18"/>
      <w:u w:val="none"/>
    </w:rPr>
  </w:style>
  <w:style w:type="character" w:customStyle="1" w:styleId="3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025&#24180;&#24037;&#20316;\2024&#24180;&#20915;&#31639;&#20844;&#24320;\2024&#24180;&#20915;&#31639;&#20844;&#24320;&#26609;&#29366;&#22270;&#12289;&#39292;&#29366;&#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5&#24180;&#24037;&#20316;\2024&#24180;&#20915;&#31639;&#20844;&#24320;\2024&#24180;&#20915;&#31639;&#20844;&#24320;&#26609;&#29366;&#22270;&#12289;&#39292;&#29366;&#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25&#24180;&#24037;&#20316;\2024&#24180;&#20915;&#31639;&#20844;&#24320;\2024&#24180;&#20915;&#31639;&#20844;&#24320;&#26609;&#29366;&#22270;&#12289;&#39292;&#29366;&#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25&#24180;&#24037;&#20316;\2024&#24180;&#20915;&#31639;&#20844;&#24320;\2024&#24180;&#20915;&#31639;&#20844;&#24320;&#26609;&#29366;&#22270;&#12289;&#39292;&#29366;&#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025&#24180;&#24037;&#20316;\2024&#24180;&#20915;&#31639;&#20844;&#24320;\2024&#24180;&#20915;&#31639;&#20844;&#24320;&#26609;&#29366;&#22270;&#12289;&#39292;&#29366;&#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025&#24180;&#24037;&#20316;\2024&#24180;&#20915;&#31639;&#20844;&#24320;\2024&#24180;&#20915;&#31639;&#20844;&#24320;&#26609;&#29366;&#22270;&#12289;&#39292;&#29366;&#2227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2025&#24180;&#24037;&#20316;\2024&#24180;&#20915;&#31639;&#20844;&#24320;\2024&#24180;&#20915;&#31639;&#20844;&#24320;&#26609;&#29366;&#22270;&#12289;&#39292;&#29366;&#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34059464233147"/>
          <c:y val="0.034389033325455"/>
          <c:w val="0.873666666666667"/>
          <c:h val="0.83412037037037"/>
        </c:manualLayout>
      </c:layout>
      <c:barChart>
        <c:barDir val="col"/>
        <c:grouping val="stacked"/>
        <c:varyColors val="0"/>
        <c:ser>
          <c:idx val="0"/>
          <c:order val="0"/>
          <c:tx>
            <c:strRef>
              <c:f>"收、支总计"</c:f>
              <c:strCache>
                <c:ptCount val="1"/>
                <c:pt idx="0">
                  <c:v>收、支总计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[2024年决算公开柱状图、饼状图.xls]Sheet1!$A$2:$A$3</c:f>
              <c:strCache>
                <c:ptCount val="2"/>
                <c:pt idx="0">
                  <c:v>2023年</c:v>
                </c:pt>
                <c:pt idx="1">
                  <c:v>2024年</c:v>
                </c:pt>
              </c:strCache>
            </c:strRef>
          </c:cat>
          <c:val>
            <c:numRef>
              <c:f>[2024年决算公开柱状图、饼状图.xls]Sheet1!$B$2:$B$3</c:f>
              <c:numCache>
                <c:formatCode>General</c:formatCode>
                <c:ptCount val="2"/>
                <c:pt idx="0">
                  <c:v>2380.19</c:v>
                </c:pt>
                <c:pt idx="1">
                  <c:v>2184.74</c:v>
                </c:pt>
              </c:numCache>
            </c:numRef>
          </c:val>
        </c:ser>
        <c:dLbls>
          <c:showLegendKey val="0"/>
          <c:showVal val="0"/>
          <c:showCatName val="0"/>
          <c:showSerName val="0"/>
          <c:showPercent val="0"/>
          <c:showBubbleSize val="0"/>
        </c:dLbls>
        <c:gapWidth val="150"/>
        <c:overlap val="100"/>
        <c:axId val="830067477"/>
        <c:axId val="447225634"/>
      </c:barChart>
      <c:catAx>
        <c:axId val="83006747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7225634"/>
        <c:crosses val="autoZero"/>
        <c:auto val="1"/>
        <c:lblAlgn val="ctr"/>
        <c:lblOffset val="100"/>
        <c:noMultiLvlLbl val="0"/>
      </c:catAx>
      <c:valAx>
        <c:axId val="44722563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067477"/>
        <c:crosses val="autoZero"/>
        <c:crossBetween val="between"/>
      </c:valAx>
      <c:spPr>
        <a:noFill/>
        <a:ln>
          <a:noFill/>
        </a:ln>
        <a:effectLst/>
      </c:spPr>
    </c:plotArea>
    <c:legend>
      <c:legendPos val="r"/>
      <c:layout>
        <c:manualLayout>
          <c:xMode val="edge"/>
          <c:yMode val="edge"/>
          <c:x val="0.83"/>
          <c:y val="0.464930555555556"/>
          <c:w val="0.1755"/>
          <c:h val="0.078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0"/>
              <c:layout>
                <c:manualLayout>
                  <c:x val="0.178324904360664"/>
                  <c:y val="-0.036525186545091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6803592166874"/>
                  <c:y val="-0.0017718290413167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[2024年决算公开柱状图、饼状图.xls]Sheet1!$A$18:$A$19</c:f>
              <c:strCache>
                <c:ptCount val="2"/>
                <c:pt idx="0">
                  <c:v>一般公共预算财政拨款收入</c:v>
                </c:pt>
                <c:pt idx="1">
                  <c:v>事业收入</c:v>
                </c:pt>
              </c:strCache>
            </c:strRef>
          </c:cat>
          <c:val>
            <c:numRef>
              <c:f>[2024年决算公开柱状图、饼状图.xls]Sheet1!$B$18:$B$19</c:f>
              <c:numCache>
                <c:formatCode>0.00%</c:formatCode>
                <c:ptCount val="2"/>
                <c:pt idx="0">
                  <c:v>0.9837</c:v>
                </c:pt>
                <c:pt idx="1">
                  <c:v>0.0163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0"/>
              <c:layout>
                <c:manualLayout>
                  <c:x val="0.146644977059986"/>
                  <c:y val="0.026827308570003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4879696892756"/>
                  <c:y val="-0.0081645083141199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[2024年决算公开柱状图、饼状图.xls]Sheet1!$A$36:$A$37</c:f>
              <c:strCache>
                <c:ptCount val="2"/>
                <c:pt idx="0">
                  <c:v>基本支出</c:v>
                </c:pt>
                <c:pt idx="1">
                  <c:v>项目支出</c:v>
                </c:pt>
              </c:strCache>
            </c:strRef>
          </c:cat>
          <c:val>
            <c:numRef>
              <c:f>[2024年决算公开柱状图、饼状图.xls]Sheet1!$B$36:$B$37</c:f>
              <c:numCache>
                <c:formatCode>0.00%</c:formatCode>
                <c:ptCount val="2"/>
                <c:pt idx="0">
                  <c:v>0.806</c:v>
                </c:pt>
                <c:pt idx="1">
                  <c:v>0.194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"财政拨款收、支总计"</c:f>
              <c:strCache>
                <c:ptCount val="1"/>
                <c:pt idx="0">
                  <c:v>财政拨款收、支总计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[2024年决算公开柱状图、饼状图.xls]Sheet1!$A$54:$A$55</c:f>
              <c:strCache>
                <c:ptCount val="2"/>
                <c:pt idx="0">
                  <c:v>2023年</c:v>
                </c:pt>
                <c:pt idx="1">
                  <c:v>2024年</c:v>
                </c:pt>
              </c:strCache>
            </c:strRef>
          </c:cat>
          <c:val>
            <c:numRef>
              <c:f>[2024年决算公开柱状图、饼状图.xls]Sheet1!$B$54:$B$55</c:f>
              <c:numCache>
                <c:formatCode>General</c:formatCode>
                <c:ptCount val="2"/>
                <c:pt idx="0">
                  <c:v>1949.03</c:v>
                </c:pt>
                <c:pt idx="1">
                  <c:v>2024.67</c:v>
                </c:pt>
              </c:numCache>
            </c:numRef>
          </c:val>
        </c:ser>
        <c:dLbls>
          <c:showLegendKey val="0"/>
          <c:showVal val="0"/>
          <c:showCatName val="0"/>
          <c:showSerName val="0"/>
          <c:showPercent val="0"/>
          <c:showBubbleSize val="0"/>
        </c:dLbls>
        <c:gapWidth val="150"/>
        <c:overlap val="100"/>
        <c:axId val="139674869"/>
        <c:axId val="179620553"/>
      </c:barChart>
      <c:catAx>
        <c:axId val="13967486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9620553"/>
        <c:crosses val="autoZero"/>
        <c:auto val="1"/>
        <c:lblAlgn val="ctr"/>
        <c:lblOffset val="100"/>
        <c:noMultiLvlLbl val="0"/>
      </c:catAx>
      <c:valAx>
        <c:axId val="179620553"/>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9674869"/>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"一般公共预算财政拨款支出"</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[2024年决算公开柱状图、饼状图.xls]Sheet1!$A$69:$A$70</c:f>
              <c:strCache>
                <c:ptCount val="2"/>
                <c:pt idx="0">
                  <c:v>2023年</c:v>
                </c:pt>
                <c:pt idx="1">
                  <c:v>2024年</c:v>
                </c:pt>
              </c:strCache>
            </c:strRef>
          </c:cat>
          <c:val>
            <c:numRef>
              <c:f>[2024年决算公开柱状图、饼状图.xls]Sheet1!$B$69:$B$70</c:f>
              <c:numCache>
                <c:formatCode>General</c:formatCode>
                <c:ptCount val="2"/>
                <c:pt idx="0">
                  <c:v>1949.03</c:v>
                </c:pt>
                <c:pt idx="1">
                  <c:v>2024.67</c:v>
                </c:pt>
              </c:numCache>
            </c:numRef>
          </c:val>
        </c:ser>
        <c:dLbls>
          <c:showLegendKey val="0"/>
          <c:showVal val="0"/>
          <c:showCatName val="0"/>
          <c:showSerName val="0"/>
          <c:showPercent val="0"/>
          <c:showBubbleSize val="0"/>
        </c:dLbls>
        <c:gapWidth val="150"/>
        <c:overlap val="100"/>
        <c:axId val="316286392"/>
        <c:axId val="951044529"/>
      </c:barChart>
      <c:catAx>
        <c:axId val="31628639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1044529"/>
        <c:crosses val="autoZero"/>
        <c:auto val="1"/>
        <c:lblAlgn val="ctr"/>
        <c:lblOffset val="100"/>
        <c:noMultiLvlLbl val="0"/>
      </c:catAx>
      <c:valAx>
        <c:axId val="951044529"/>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628639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Lbl>
              <c:idx val="0"/>
              <c:layout>
                <c:manualLayout>
                  <c:x val="0.10638780512873"/>
                  <c:y val="0.0041098920736701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33980141772067"/>
                  <c:y val="0.0049343658305397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74432904919214"/>
                  <c:y val="-0.036707417813162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24731124593219"/>
                  <c:y val="-0.0052722523116817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[2024年决算公开柱状图、饼状图.xls]Sheet1!$A$86:$A$89</c:f>
              <c:strCache>
                <c:ptCount val="4"/>
                <c:pt idx="0">
                  <c:v>教育支出</c:v>
                </c:pt>
                <c:pt idx="1">
                  <c:v>社会保障和就业支出</c:v>
                </c:pt>
                <c:pt idx="2">
                  <c:v>卫生健康支出</c:v>
                </c:pt>
                <c:pt idx="3">
                  <c:v>住房保障支出</c:v>
                </c:pt>
              </c:strCache>
            </c:strRef>
          </c:cat>
          <c:val>
            <c:numRef>
              <c:f>[2024年决算公开柱状图、饼状图.xls]Sheet1!$B$86:$B$89</c:f>
              <c:numCache>
                <c:formatCode>0.00%</c:formatCode>
                <c:ptCount val="4"/>
                <c:pt idx="0">
                  <c:v>0.6692</c:v>
                </c:pt>
                <c:pt idx="1">
                  <c:v>0.2349</c:v>
                </c:pt>
                <c:pt idx="2">
                  <c:v>0.0464</c:v>
                </c:pt>
                <c:pt idx="3">
                  <c:v>0.0495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dLbl>
              <c:idx val="1"/>
              <c:layout>
                <c:manualLayout>
                  <c:x val="0.0899466990664865"/>
                  <c:y val="0.03020633161528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36997831468584"/>
                  <c:y val="-0.1447896555055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[2024年决算公开柱状图、饼状图.xls]Sheet1!$A$103:$A$105</c:f>
              <c:strCache>
                <c:ptCount val="3"/>
                <c:pt idx="0">
                  <c:v>因公出国（境）费支出</c:v>
                </c:pt>
                <c:pt idx="1">
                  <c:v>公务用车购置及运行维护费支出</c:v>
                </c:pt>
                <c:pt idx="2">
                  <c:v>公务接待费支出</c:v>
                </c:pt>
              </c:strCache>
            </c:strRef>
          </c:cat>
          <c:val>
            <c:numRef>
              <c:f>[2024年决算公开柱状图、饼状图.xls]Sheet1!$B$103:$B$105</c:f>
              <c:numCache>
                <c:formatCode>General</c:formatCode>
                <c:ptCount val="3"/>
                <c:pt idx="0">
                  <c:v>0</c:v>
                </c:pt>
                <c:pt idx="1" c:formatCode="0.00%">
                  <c:v>0.6439</c:v>
                </c:pt>
                <c:pt idx="2" c:formatCode="0.00%">
                  <c:v>0.3561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17879</Words>
  <Characters>19657</Characters>
  <Lines>0</Lines>
  <Paragraphs>0</Paragraphs>
  <TotalTime>13</TotalTime>
  <ScaleCrop>false</ScaleCrop>
  <LinksUpToDate>false</LinksUpToDate>
  <CharactersWithSpaces>19772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2021-09-10T11:29:00Z</dcterms:created>
  <dc:creator>Administrator</dc:creator>
  <cp:lastModifiedBy>Administrator</cp:lastModifiedBy>
  <cp:lastPrinted>2025-09-12T02:43:00Z</cp:lastPrinted>
  <dcterms:modified xsi:type="dcterms:W3CDTF">2025-09-26T02:50:23Z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7E76A03B1D314C1187021B6606AE2C47</vt:lpwstr>
  </property>
</Properties>
</file>